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                                  </w:t>
      </w:r>
      <w:r w:rsidR="002C495C" w:rsidRPr="00065D60">
        <w:t>Объявление</w:t>
      </w:r>
      <w:r w:rsidR="00DE743F">
        <w:t xml:space="preserve"> №44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9"/>
        <w:gridCol w:w="2977"/>
        <w:gridCol w:w="1559"/>
        <w:gridCol w:w="1134"/>
        <w:gridCol w:w="1984"/>
      </w:tblGrid>
      <w:tr w:rsidR="00743AAA" w:rsidRPr="00743AAA" w:rsidTr="00F05D52">
        <w:trPr>
          <w:trHeight w:val="55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43AAA" w:rsidRPr="00743AAA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МНН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3AAA" w:rsidRPr="006A4C76" w:rsidRDefault="00743AA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proofErr w:type="gramEnd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выделенная для закупа, тенге</w:t>
            </w:r>
          </w:p>
        </w:tc>
      </w:tr>
      <w:tr w:rsidR="006A4C76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3E027B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анализа крови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Ерос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FFFFCC" w:fill="FFFFFF"/>
          </w:tcPr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Система использует технологию измерительных ка</w:t>
            </w:r>
            <w:proofErr w:type="gram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рт с встр</w:t>
            </w:r>
            <w:proofErr w:type="gram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оенным микропроцессором.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Система имеет возможность подключения к действующей информационной системе при помощи интегрированного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Wi-Fi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. 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Данные передаются со считывателя в мобильный компьютер с помощью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Bluetooth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, где они выводятся на экран и сохраняются в памяти и затем они могут быть переданы на  распечатку через мобильный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Bluetooth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 принтер. 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1) использование технологии измерительных ка</w:t>
            </w:r>
            <w:proofErr w:type="gram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рт с встр</w:t>
            </w:r>
            <w:proofErr w:type="gram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оенным микропроцессором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2) хранение измерительных карт при комнатной температуре;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3) штрих-кодирование измерительной карты для гарантии качества и удобства хранения информации;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4) большие сроки годности измерительных карт.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5) автоматическая калибровка и контроль качества системы. 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6) безопасная система фиксации измерительной карты исключает вероятность поломки системы, связанной с </w:t>
            </w: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lastRenderedPageBreak/>
              <w:t xml:space="preserve">возможными ошибками оператора.  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7) мобильный компьютер может осуществлять сканирование штрих-кода каждой карты перед проведением анализа.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proofErr w:type="gram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Измеряемые параметры: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pH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 (диапазон измерений 6,5-8,0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pH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units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), pCO2 (диапазон измерений 5-250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mmHg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), pO2 (диапазон измерений 65-750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mmHg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),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Na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 (диапазон измерений 85-180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mmol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/L), K (диапазон измерений 1,5-12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mmol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/L),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iCa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 (диапазон измерений 0,25-4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mmol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/L),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Glu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 (диапазон измерений 20-700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mg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/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dL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),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Lac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 (диапазон измерений 0,3-20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mmol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/L),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Hct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 (диапазон измерений 10-75 %PCV) </w:t>
            </w:r>
            <w:proofErr w:type="gramEnd"/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Расчетные параметры:  TCO2 (диапазон измерений 1-85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mmol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/L), HCO3 (диапазон измерений 1-85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mmol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/L), BE(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ecf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) (диапазон измерений 30-+30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mmol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/L), BE(b) (диапазон измерений 30-+30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mmol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/L), sO2 (диапазон измерений 0-100%), 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Hb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 (диапазон измерений 3,3-25 g/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dL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).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Физические параметры считывателя тест карт: длина – не более 215 мм, ширина – не более 85 мм, высота – не более 50 мм, вес – не более 500 г.                                                                                                                                                                                                                  Физические параметры устройства обработки и хранения информации: длина – не более 150 мм, ширина – не более 80 мм, высота – не более 30 мм, вес – не более 400 г. </w:t>
            </w:r>
            <w:proofErr w:type="gramEnd"/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Физические параметры одноразовых </w:t>
            </w:r>
            <w:proofErr w:type="gramStart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тест-карт</w:t>
            </w:r>
            <w:proofErr w:type="gram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: длина – не более 90 мм, ширина – не более 60 мм, высота -  не более 2 мм, вес – не более 10 грамм;  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Время проведения анализа: не более 60 секунд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Нужный для анализа объём образца крови: не более 100 микролитров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lastRenderedPageBreak/>
              <w:t>Комплектация: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1.Ерос </w:t>
            </w:r>
            <w:r w:rsidRPr="005D0E36">
              <w:rPr>
                <w:rFonts w:ascii="Times New Roman" w:eastAsia="MS Mincho" w:hAnsi="Times New Roman" w:cs="Times New Roman"/>
                <w:kern w:val="1"/>
                <w:lang w:val="en-US" w:eastAsia="ja-JP" w:bidi="hi-IN"/>
              </w:rPr>
              <w:t>Reader</w:t>
            </w: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 -  считыватель тест карт;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2.</w:t>
            </w:r>
            <w:proofErr w:type="spellStart"/>
            <w:r w:rsidRPr="005D0E36">
              <w:rPr>
                <w:rFonts w:ascii="Times New Roman" w:eastAsia="MS Mincho" w:hAnsi="Times New Roman" w:cs="Times New Roman"/>
                <w:kern w:val="1"/>
                <w:lang w:val="en-US" w:eastAsia="ja-JP" w:bidi="hi-IN"/>
              </w:rPr>
              <w:t>Epoc</w:t>
            </w:r>
            <w:proofErr w:type="spellEnd"/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 xml:space="preserve"> </w:t>
            </w:r>
            <w:r w:rsidRPr="005D0E36">
              <w:rPr>
                <w:rFonts w:ascii="Times New Roman" w:eastAsia="MS Mincho" w:hAnsi="Times New Roman" w:cs="Times New Roman"/>
                <w:kern w:val="1"/>
                <w:lang w:val="en-US" w:eastAsia="ja-JP" w:bidi="hi-IN"/>
              </w:rPr>
              <w:t>Host</w:t>
            </w: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2 -</w:t>
            </w: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ab/>
              <w:t>устройство обработки и хранения информации;</w:t>
            </w:r>
          </w:p>
          <w:p w:rsidR="005D0E36" w:rsidRPr="005D0E36" w:rsidRDefault="005D0E36" w:rsidP="005D0E36">
            <w:pPr>
              <w:spacing w:after="0"/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</w:pP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3.</w:t>
            </w:r>
            <w:r w:rsidRPr="005D0E36">
              <w:rPr>
                <w:rFonts w:ascii="Times New Roman" w:eastAsia="MS Mincho" w:hAnsi="Times New Roman" w:cs="Times New Roman"/>
                <w:kern w:val="1"/>
                <w:lang w:val="kk-KZ" w:eastAsia="ja-JP" w:bidi="hi-IN"/>
              </w:rPr>
              <w:t>М</w:t>
            </w:r>
            <w:r w:rsidRPr="005D0E36">
              <w:rPr>
                <w:rFonts w:ascii="Times New Roman" w:eastAsia="MS Mincho" w:hAnsi="Times New Roman" w:cs="Times New Roman"/>
                <w:kern w:val="1"/>
                <w:lang w:eastAsia="ja-JP" w:bidi="hi-IN"/>
              </w:rPr>
              <w:t>обильный чековый принтер.</w:t>
            </w:r>
          </w:p>
          <w:p w:rsidR="00743AAA" w:rsidRPr="004B3F14" w:rsidRDefault="00743AAA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FFFFCC" w:fill="FFFFFF"/>
            <w:vAlign w:val="center"/>
          </w:tcPr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3E027B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027B" w:rsidRDefault="003E027B" w:rsidP="00C35E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3E027B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3E027B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4 200 000</w:t>
            </w:r>
          </w:p>
        </w:tc>
      </w:tr>
    </w:tbl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 даты з</w:t>
      </w:r>
      <w:r w:rsidR="003E027B">
        <w:rPr>
          <w:rFonts w:ascii="Times New Roman" w:hAnsi="Times New Roman" w:cs="Times New Roman"/>
          <w:sz w:val="24"/>
          <w:szCs w:val="24"/>
        </w:rPr>
        <w:t>аключения</w:t>
      </w:r>
      <w:proofErr w:type="gramEnd"/>
      <w:r w:rsidR="003E027B">
        <w:rPr>
          <w:rFonts w:ascii="Times New Roman" w:hAnsi="Times New Roman" w:cs="Times New Roman"/>
          <w:sz w:val="24"/>
          <w:szCs w:val="24"/>
        </w:rPr>
        <w:t xml:space="preserve"> договоров в течение 15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3E027B">
        <w:rPr>
          <w:rFonts w:ascii="Times New Roman" w:hAnsi="Times New Roman" w:cs="Times New Roman"/>
          <w:b/>
          <w:sz w:val="24"/>
          <w:szCs w:val="24"/>
        </w:rPr>
        <w:t>04</w:t>
      </w:r>
      <w:r w:rsidR="00C00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27B">
        <w:rPr>
          <w:rFonts w:ascii="Times New Roman" w:hAnsi="Times New Roman" w:cs="Times New Roman"/>
          <w:b/>
          <w:sz w:val="24"/>
          <w:szCs w:val="24"/>
        </w:rPr>
        <w:t>декабря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23B0E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3E027B">
        <w:rPr>
          <w:rFonts w:ascii="Times New Roman" w:hAnsi="Times New Roman" w:cs="Times New Roman"/>
          <w:b/>
          <w:sz w:val="24"/>
          <w:szCs w:val="24"/>
        </w:rPr>
        <w:t>:00 часов 04</w:t>
      </w:r>
      <w:r w:rsidR="004A1902" w:rsidRPr="00995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27B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bookmarkStart w:id="0" w:name="_GoBack"/>
      <w:bookmarkEnd w:id="0"/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Pr="00A60888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color w:val="FF0000"/>
          <w:sz w:val="24"/>
          <w:szCs w:val="24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978"/>
        <w:gridCol w:w="90"/>
      </w:tblGrid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</w:t>
      </w:r>
      <w:r w:rsidRPr="00D30D20">
        <w:rPr>
          <w:sz w:val="22"/>
          <w:szCs w:val="22"/>
        </w:rPr>
        <w:lastRenderedPageBreak/>
        <w:t xml:space="preserve">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D3C"/>
    <w:rsid w:val="00265550"/>
    <w:rsid w:val="002673CB"/>
    <w:rsid w:val="00271DC3"/>
    <w:rsid w:val="00280324"/>
    <w:rsid w:val="00280D9C"/>
    <w:rsid w:val="00285F09"/>
    <w:rsid w:val="00290F3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6255"/>
    <w:rsid w:val="005C709E"/>
    <w:rsid w:val="005D0B83"/>
    <w:rsid w:val="005D0E36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5F53"/>
    <w:rsid w:val="009A7BAD"/>
    <w:rsid w:val="009B3DCF"/>
    <w:rsid w:val="009B4397"/>
    <w:rsid w:val="009B7847"/>
    <w:rsid w:val="009C0760"/>
    <w:rsid w:val="009D4095"/>
    <w:rsid w:val="009D410B"/>
    <w:rsid w:val="009D416C"/>
    <w:rsid w:val="009E4D53"/>
    <w:rsid w:val="009F5DF0"/>
    <w:rsid w:val="00A11E38"/>
    <w:rsid w:val="00A16B58"/>
    <w:rsid w:val="00A24AFB"/>
    <w:rsid w:val="00A30DF0"/>
    <w:rsid w:val="00A415DF"/>
    <w:rsid w:val="00A5013F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C1C"/>
    <w:rsid w:val="00C97523"/>
    <w:rsid w:val="00CB3896"/>
    <w:rsid w:val="00CC38EC"/>
    <w:rsid w:val="00CC4C7E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7350-AC0E-458E-8E88-DDFB0074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348</cp:revision>
  <cp:lastPrinted>2019-05-16T08:17:00Z</cp:lastPrinted>
  <dcterms:created xsi:type="dcterms:W3CDTF">2018-01-25T10:18:00Z</dcterms:created>
  <dcterms:modified xsi:type="dcterms:W3CDTF">2020-11-27T08:46:00Z</dcterms:modified>
</cp:coreProperties>
</file>