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2C495C" w:rsidRPr="00065D60">
        <w:t>Объявление</w:t>
      </w:r>
      <w:r w:rsidR="009D543D">
        <w:t xml:space="preserve"> №3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402"/>
        <w:gridCol w:w="1418"/>
        <w:gridCol w:w="992"/>
        <w:gridCol w:w="1418"/>
      </w:tblGrid>
      <w:tr w:rsidR="00743AAA" w:rsidRPr="00743AAA" w:rsidTr="00EE4F23">
        <w:trPr>
          <w:trHeight w:val="55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43AAA" w:rsidRPr="00C16F43" w:rsidRDefault="00743AA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43AAA" w:rsidRPr="00C16F43" w:rsidRDefault="00743AA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МНН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43AAA" w:rsidRPr="00C16F43" w:rsidRDefault="0026170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6F43" w:rsidRPr="00C16F43" w:rsidRDefault="00C16F4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43AAA" w:rsidRPr="00C16F43" w:rsidRDefault="00743AA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spellEnd"/>
            <w:proofErr w:type="gramEnd"/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6F43" w:rsidRPr="00C16F43" w:rsidRDefault="00C16F4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43AAA" w:rsidRPr="00C16F43" w:rsidRDefault="00743AA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43AAA" w:rsidRPr="00C16F43" w:rsidRDefault="00C16F43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</w:t>
            </w:r>
            <w:r w:rsidR="00743AAA"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Сумма </w:t>
            </w:r>
          </w:p>
        </w:tc>
      </w:tr>
      <w:tr w:rsidR="009D543D" w:rsidRPr="00743AAA" w:rsidTr="006778AF">
        <w:trPr>
          <w:trHeight w:val="293"/>
        </w:trPr>
        <w:tc>
          <w:tcPr>
            <w:tcW w:w="709" w:type="dxa"/>
            <w:shd w:val="clear" w:color="FFFFCC" w:fill="FFFFFF"/>
            <w:vAlign w:val="center"/>
          </w:tcPr>
          <w:p w:rsidR="009D543D" w:rsidRPr="0054291D" w:rsidRDefault="009D543D" w:rsidP="009D543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shd w:val="clear" w:color="FFFFCC" w:fill="FFFFFF"/>
            <w:vAlign w:val="bottom"/>
          </w:tcPr>
          <w:p w:rsidR="009D543D" w:rsidRDefault="009D543D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Пипекурония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бромид</w:t>
            </w:r>
          </w:p>
        </w:tc>
        <w:tc>
          <w:tcPr>
            <w:tcW w:w="3402" w:type="dxa"/>
            <w:shd w:val="clear" w:color="FFFFCC" w:fill="FFFFFF"/>
            <w:vAlign w:val="bottom"/>
          </w:tcPr>
          <w:p w:rsidR="009D543D" w:rsidRDefault="009D54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порошок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лиофилизированный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для инъекций, 4 мг</w:t>
            </w:r>
          </w:p>
        </w:tc>
        <w:tc>
          <w:tcPr>
            <w:tcW w:w="1418" w:type="dxa"/>
            <w:shd w:val="clear" w:color="FFFFCC" w:fill="FFFFFF"/>
            <w:vAlign w:val="bottom"/>
          </w:tcPr>
          <w:p w:rsidR="009D543D" w:rsidRDefault="009D543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ампула/флакон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43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543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543D" w:rsidRPr="0054291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D543D" w:rsidRPr="0054291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69 926</w:t>
            </w:r>
          </w:p>
        </w:tc>
      </w:tr>
      <w:tr w:rsidR="009D543D" w:rsidRPr="00743AAA" w:rsidTr="006778AF">
        <w:trPr>
          <w:trHeight w:val="293"/>
        </w:trPr>
        <w:tc>
          <w:tcPr>
            <w:tcW w:w="709" w:type="dxa"/>
            <w:shd w:val="clear" w:color="FFFFCC" w:fill="FFFFFF"/>
            <w:vAlign w:val="center"/>
          </w:tcPr>
          <w:p w:rsidR="009D543D" w:rsidRPr="0054291D" w:rsidRDefault="009D543D" w:rsidP="009D543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  <w:shd w:val="clear" w:color="FFFFCC" w:fill="FFFFFF"/>
            <w:vAlign w:val="bottom"/>
          </w:tcPr>
          <w:p w:rsidR="009D543D" w:rsidRDefault="009D543D">
            <w:pPr>
              <w:jc w:val="both"/>
              <w:rPr>
                <w:sz w:val="24"/>
                <w:szCs w:val="24"/>
              </w:rPr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3402" w:type="dxa"/>
            <w:shd w:val="clear" w:color="FFFFCC" w:fill="FFFFFF"/>
            <w:vAlign w:val="bottom"/>
          </w:tcPr>
          <w:p w:rsidR="009D543D" w:rsidRDefault="009D543D">
            <w:pPr>
              <w:jc w:val="both"/>
              <w:rPr>
                <w:sz w:val="24"/>
                <w:szCs w:val="24"/>
              </w:rPr>
            </w:pPr>
            <w:r>
              <w:t>раствор для внутривенного введения 10 мг/мл, 5 мл</w:t>
            </w:r>
          </w:p>
        </w:tc>
        <w:tc>
          <w:tcPr>
            <w:tcW w:w="1418" w:type="dxa"/>
            <w:shd w:val="clear" w:color="FFFFCC" w:fill="FFFFFF"/>
            <w:vAlign w:val="bottom"/>
          </w:tcPr>
          <w:p w:rsidR="009D543D" w:rsidRDefault="009D543D">
            <w:pPr>
              <w:jc w:val="center"/>
              <w:rPr>
                <w:sz w:val="24"/>
                <w:szCs w:val="24"/>
              </w:rPr>
            </w:pPr>
            <w:r>
              <w:t>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43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543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543D" w:rsidRPr="0054291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D543D" w:rsidRPr="0054291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151 169</w:t>
            </w:r>
          </w:p>
        </w:tc>
      </w:tr>
      <w:tr w:rsidR="009D543D" w:rsidRPr="00743AAA" w:rsidTr="006778AF">
        <w:trPr>
          <w:trHeight w:val="293"/>
        </w:trPr>
        <w:tc>
          <w:tcPr>
            <w:tcW w:w="709" w:type="dxa"/>
            <w:shd w:val="clear" w:color="FFFFCC" w:fill="FFFFFF"/>
            <w:vAlign w:val="center"/>
          </w:tcPr>
          <w:p w:rsidR="009D543D" w:rsidRPr="0054291D" w:rsidRDefault="009D543D" w:rsidP="009D543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shd w:val="clear" w:color="FFFFCC" w:fill="FFFFFF"/>
            <w:vAlign w:val="bottom"/>
          </w:tcPr>
          <w:p w:rsidR="009D543D" w:rsidRDefault="009D543D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Дексмедетомидин</w:t>
            </w:r>
            <w:proofErr w:type="spellEnd"/>
          </w:p>
        </w:tc>
        <w:tc>
          <w:tcPr>
            <w:tcW w:w="3402" w:type="dxa"/>
            <w:shd w:val="clear" w:color="FFFFCC" w:fill="FFFFFF"/>
            <w:vAlign w:val="bottom"/>
          </w:tcPr>
          <w:p w:rsidR="009D543D" w:rsidRDefault="009D54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концентрат для приготовления раствора для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инфузий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100 мкг/мл, 2 мл</w:t>
            </w:r>
          </w:p>
        </w:tc>
        <w:tc>
          <w:tcPr>
            <w:tcW w:w="1418" w:type="dxa"/>
            <w:shd w:val="clear" w:color="FFFFCC" w:fill="FFFFFF"/>
            <w:vAlign w:val="bottom"/>
          </w:tcPr>
          <w:p w:rsidR="009D543D" w:rsidRDefault="009D543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ампула/флаконы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43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543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543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543D" w:rsidRPr="0054291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D543D" w:rsidRPr="0054291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777 010</w:t>
            </w:r>
          </w:p>
        </w:tc>
      </w:tr>
      <w:tr w:rsidR="009D543D" w:rsidRPr="00743AAA" w:rsidTr="006778AF">
        <w:trPr>
          <w:trHeight w:val="293"/>
        </w:trPr>
        <w:tc>
          <w:tcPr>
            <w:tcW w:w="709" w:type="dxa"/>
            <w:shd w:val="clear" w:color="FFFFCC" w:fill="FFFFFF"/>
            <w:vAlign w:val="center"/>
          </w:tcPr>
          <w:p w:rsidR="009D543D" w:rsidRPr="0054291D" w:rsidRDefault="009D543D" w:rsidP="009D543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shd w:val="clear" w:color="FFFFCC" w:fill="FFFFFF"/>
            <w:vAlign w:val="bottom"/>
          </w:tcPr>
          <w:p w:rsidR="009D543D" w:rsidRDefault="009D54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Инсулин растворимый человеческий генно-инженерный</w:t>
            </w:r>
          </w:p>
        </w:tc>
        <w:tc>
          <w:tcPr>
            <w:tcW w:w="3402" w:type="dxa"/>
            <w:shd w:val="clear" w:color="FFFFCC" w:fill="FFFFFF"/>
            <w:vAlign w:val="bottom"/>
          </w:tcPr>
          <w:p w:rsidR="009D543D" w:rsidRDefault="009D543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раствор 100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ед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/мл во флаконах, 10 мл</w:t>
            </w:r>
          </w:p>
        </w:tc>
        <w:tc>
          <w:tcPr>
            <w:tcW w:w="1418" w:type="dxa"/>
            <w:shd w:val="clear" w:color="FFFFCC" w:fill="FFFFFF"/>
            <w:vAlign w:val="bottom"/>
          </w:tcPr>
          <w:p w:rsidR="009D543D" w:rsidRDefault="009D543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43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543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543D" w:rsidRPr="0054291D" w:rsidRDefault="009D543D" w:rsidP="009D543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D543D" w:rsidRPr="0054291D" w:rsidRDefault="009D543D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12 88,97</w:t>
            </w:r>
          </w:p>
        </w:tc>
      </w:tr>
    </w:tbl>
    <w:p w:rsidR="0029376D" w:rsidRDefault="0029376D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</w:t>
      </w:r>
      <w:r w:rsidR="003260CC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даты</w:t>
      </w:r>
      <w:r w:rsidR="001A577E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з</w:t>
      </w:r>
      <w:r w:rsidR="00EA7863">
        <w:rPr>
          <w:rFonts w:ascii="Times New Roman" w:hAnsi="Times New Roman" w:cs="Times New Roman"/>
          <w:sz w:val="24"/>
          <w:szCs w:val="24"/>
        </w:rPr>
        <w:t>аключения</w:t>
      </w:r>
      <w:proofErr w:type="gramEnd"/>
      <w:r w:rsidR="00EA7863">
        <w:rPr>
          <w:rFonts w:ascii="Times New Roman" w:hAnsi="Times New Roman" w:cs="Times New Roman"/>
          <w:sz w:val="24"/>
          <w:szCs w:val="24"/>
        </w:rPr>
        <w:t xml:space="preserve"> договоров в течение 10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</w:t>
      </w:r>
      <w:r w:rsidR="009D543D">
        <w:rPr>
          <w:rFonts w:ascii="Times New Roman" w:hAnsi="Times New Roman" w:cs="Times New Roman"/>
          <w:sz w:val="24"/>
          <w:szCs w:val="24"/>
        </w:rPr>
        <w:t xml:space="preserve"> графика к договору закупа </w:t>
      </w:r>
      <w:r w:rsidR="009D543D" w:rsidRPr="00656788">
        <w:rPr>
          <w:rFonts w:ascii="Times New Roman" w:hAnsi="Times New Roman" w:cs="Times New Roman"/>
          <w:b/>
          <w:sz w:val="24"/>
          <w:szCs w:val="24"/>
        </w:rPr>
        <w:t xml:space="preserve">до 28 февраля </w:t>
      </w:r>
      <w:r w:rsidR="002C495C" w:rsidRPr="00656788">
        <w:rPr>
          <w:rFonts w:ascii="Times New Roman" w:hAnsi="Times New Roman" w:cs="Times New Roman"/>
          <w:b/>
          <w:sz w:val="24"/>
          <w:szCs w:val="24"/>
        </w:rPr>
        <w:t>20</w:t>
      </w:r>
      <w:r w:rsidR="003260CC" w:rsidRPr="00656788">
        <w:rPr>
          <w:rFonts w:ascii="Times New Roman" w:hAnsi="Times New Roman" w:cs="Times New Roman"/>
          <w:b/>
          <w:sz w:val="24"/>
          <w:szCs w:val="24"/>
        </w:rPr>
        <w:t>21</w:t>
      </w:r>
      <w:r w:rsidR="002C495C" w:rsidRPr="00656788">
        <w:rPr>
          <w:rFonts w:ascii="Times New Roman" w:hAnsi="Times New Roman" w:cs="Times New Roman"/>
          <w:b/>
          <w:sz w:val="24"/>
          <w:szCs w:val="24"/>
        </w:rPr>
        <w:t>г.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0760">
        <w:rPr>
          <w:rFonts w:ascii="Times New Roman" w:hAnsi="Times New Roman" w:cs="Times New Roman"/>
          <w:b/>
          <w:sz w:val="24"/>
          <w:szCs w:val="24"/>
        </w:rPr>
        <w:t>10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9D543D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60CC">
        <w:rPr>
          <w:rFonts w:ascii="Times New Roman" w:hAnsi="Times New Roman" w:cs="Times New Roman"/>
          <w:b/>
          <w:sz w:val="24"/>
          <w:szCs w:val="24"/>
        </w:rPr>
        <w:t>21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9C0760">
        <w:rPr>
          <w:rFonts w:ascii="Times New Roman" w:hAnsi="Times New Roman" w:cs="Times New Roman"/>
          <w:b/>
          <w:sz w:val="24"/>
          <w:szCs w:val="24"/>
        </w:rPr>
        <w:t>2</w:t>
      </w:r>
      <w:r w:rsidR="009D543D">
        <w:rPr>
          <w:rFonts w:ascii="Times New Roman" w:hAnsi="Times New Roman" w:cs="Times New Roman"/>
          <w:b/>
          <w:sz w:val="24"/>
          <w:szCs w:val="24"/>
        </w:rPr>
        <w:t xml:space="preserve">:00 часов 28 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</w:t>
      </w:r>
      <w:bookmarkStart w:id="0" w:name="_GoBack"/>
      <w:bookmarkEnd w:id="0"/>
      <w:r w:rsidR="002543BF">
        <w:rPr>
          <w:rFonts w:ascii="Times New Roman" w:hAnsi="Times New Roman" w:cs="Times New Roman"/>
          <w:sz w:val="24"/>
          <w:szCs w:val="24"/>
        </w:rPr>
        <w:t xml:space="preserve">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</w:t>
      </w:r>
      <w:r w:rsidRPr="00D30D20">
        <w:rPr>
          <w:sz w:val="22"/>
          <w:szCs w:val="22"/>
        </w:rPr>
        <w:lastRenderedPageBreak/>
        <w:t xml:space="preserve">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279E7"/>
    <w:rsid w:val="0043062A"/>
    <w:rsid w:val="00436249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20C6F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56788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5191D"/>
    <w:rsid w:val="00783030"/>
    <w:rsid w:val="00791C43"/>
    <w:rsid w:val="00794D1B"/>
    <w:rsid w:val="00795731"/>
    <w:rsid w:val="007A3D83"/>
    <w:rsid w:val="007B1410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123E"/>
    <w:rsid w:val="00995F53"/>
    <w:rsid w:val="009A7BAD"/>
    <w:rsid w:val="009B3DCF"/>
    <w:rsid w:val="009B4397"/>
    <w:rsid w:val="009B7847"/>
    <w:rsid w:val="009C0760"/>
    <w:rsid w:val="009D4095"/>
    <w:rsid w:val="009D410B"/>
    <w:rsid w:val="009D416C"/>
    <w:rsid w:val="009D543D"/>
    <w:rsid w:val="009E4D53"/>
    <w:rsid w:val="009F5DF0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7523"/>
    <w:rsid w:val="00CB3896"/>
    <w:rsid w:val="00CC38EC"/>
    <w:rsid w:val="00CC4C7E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0394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863"/>
    <w:rsid w:val="00EA7B71"/>
    <w:rsid w:val="00EB2134"/>
    <w:rsid w:val="00EB2DBE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0EBA3-8EE8-4968-8BF4-C492796A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3788</TotalTime>
  <Pages>3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363</cp:revision>
  <cp:lastPrinted>2019-05-16T08:17:00Z</cp:lastPrinted>
  <dcterms:created xsi:type="dcterms:W3CDTF">2018-01-25T10:18:00Z</dcterms:created>
  <dcterms:modified xsi:type="dcterms:W3CDTF">2021-01-22T10:24:00Z</dcterms:modified>
</cp:coreProperties>
</file>