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Pr="003B5758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5758">
        <w:rPr>
          <w:rFonts w:ascii="Times New Roman" w:hAnsi="Times New Roman" w:cs="Times New Roman"/>
          <w:b/>
          <w:sz w:val="20"/>
          <w:szCs w:val="20"/>
        </w:rPr>
        <w:t>Объявление</w:t>
      </w:r>
      <w:r w:rsidR="004C0AE4" w:rsidRPr="003B5758">
        <w:rPr>
          <w:rFonts w:ascii="Times New Roman" w:hAnsi="Times New Roman" w:cs="Times New Roman"/>
          <w:b/>
          <w:sz w:val="20"/>
          <w:szCs w:val="20"/>
        </w:rPr>
        <w:t xml:space="preserve"> №34</w:t>
      </w:r>
    </w:p>
    <w:p w:rsidR="00065D60" w:rsidRPr="003B5758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5758">
        <w:rPr>
          <w:rFonts w:ascii="Times New Roman" w:hAnsi="Times New Roman" w:cs="Times New Roman"/>
          <w:b/>
          <w:sz w:val="20"/>
          <w:szCs w:val="20"/>
        </w:rPr>
        <w:t xml:space="preserve"> о проведении закупа </w:t>
      </w:r>
      <w:r w:rsidR="005E76E6" w:rsidRPr="003B5758">
        <w:rPr>
          <w:rFonts w:ascii="Times New Roman" w:hAnsi="Times New Roman" w:cs="Times New Roman"/>
          <w:b/>
          <w:sz w:val="20"/>
          <w:szCs w:val="20"/>
        </w:rPr>
        <w:t>медицинских изделий</w:t>
      </w:r>
      <w:r w:rsidRPr="003B575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C495C" w:rsidRPr="003B5758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5758">
        <w:rPr>
          <w:rFonts w:ascii="Times New Roman" w:hAnsi="Times New Roman" w:cs="Times New Roman"/>
          <w:b/>
          <w:sz w:val="20"/>
          <w:szCs w:val="20"/>
        </w:rPr>
        <w:t>способом запроса ценовых предложений</w:t>
      </w:r>
      <w:r w:rsidR="00DB11EB" w:rsidRPr="003B5758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</w:p>
    <w:p w:rsidR="00065D60" w:rsidRPr="003B5758" w:rsidRDefault="00065D60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495C" w:rsidRPr="003B5758" w:rsidRDefault="002C495C" w:rsidP="00AA226A">
      <w:pPr>
        <w:jc w:val="both"/>
        <w:rPr>
          <w:rFonts w:ascii="Times New Roman" w:hAnsi="Times New Roman" w:cs="Times New Roman"/>
          <w:sz w:val="20"/>
          <w:szCs w:val="20"/>
        </w:rPr>
      </w:pPr>
      <w:r w:rsidRPr="003B5758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="000944FE" w:rsidRPr="003B5758">
        <w:rPr>
          <w:rFonts w:ascii="Times New Roman" w:hAnsi="Times New Roman" w:cs="Times New Roman"/>
          <w:sz w:val="20"/>
          <w:szCs w:val="20"/>
        </w:rPr>
        <w:t>Правил организации и проведени</w:t>
      </w:r>
      <w:r w:rsidR="00BF3DBC" w:rsidRPr="003B5758">
        <w:rPr>
          <w:rFonts w:ascii="Times New Roman" w:hAnsi="Times New Roman" w:cs="Times New Roman"/>
          <w:sz w:val="20"/>
          <w:szCs w:val="20"/>
        </w:rPr>
        <w:t>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</w:t>
      </w:r>
      <w:r w:rsidR="000944FE" w:rsidRPr="003B5758">
        <w:rPr>
          <w:rFonts w:ascii="Times New Roman" w:hAnsi="Times New Roman" w:cs="Times New Roman"/>
          <w:sz w:val="20"/>
          <w:szCs w:val="20"/>
        </w:rPr>
        <w:t xml:space="preserve"> утвержденных постановлением Правител</w:t>
      </w:r>
      <w:r w:rsidR="00BF3DBC" w:rsidRPr="003B5758">
        <w:rPr>
          <w:rFonts w:ascii="Times New Roman" w:hAnsi="Times New Roman" w:cs="Times New Roman"/>
          <w:sz w:val="20"/>
          <w:szCs w:val="20"/>
        </w:rPr>
        <w:t>ьства Республики Казахстан от 04 июня 2021года №375</w:t>
      </w:r>
      <w:r w:rsidRPr="003B5758">
        <w:rPr>
          <w:rFonts w:ascii="Times New Roman" w:hAnsi="Times New Roman" w:cs="Times New Roman"/>
          <w:sz w:val="20"/>
          <w:szCs w:val="20"/>
        </w:rPr>
        <w:t xml:space="preserve"> (дале</w:t>
      </w:r>
      <w:proofErr w:type="gramStart"/>
      <w:r w:rsidRPr="003B5758">
        <w:rPr>
          <w:rFonts w:ascii="Times New Roman" w:hAnsi="Times New Roman" w:cs="Times New Roman"/>
          <w:sz w:val="20"/>
          <w:szCs w:val="20"/>
        </w:rPr>
        <w:t>е-</w:t>
      </w:r>
      <w:proofErr w:type="gramEnd"/>
      <w:r w:rsidRPr="003B5758">
        <w:rPr>
          <w:rFonts w:ascii="Times New Roman" w:hAnsi="Times New Roman" w:cs="Times New Roman"/>
          <w:sz w:val="20"/>
          <w:szCs w:val="20"/>
        </w:rPr>
        <w:t xml:space="preserve"> Правила)</w:t>
      </w:r>
      <w:r w:rsidR="00AA226A" w:rsidRPr="003B5758">
        <w:rPr>
          <w:rFonts w:ascii="Times New Roman" w:hAnsi="Times New Roman" w:cs="Times New Roman"/>
          <w:sz w:val="20"/>
          <w:szCs w:val="20"/>
        </w:rPr>
        <w:t xml:space="preserve"> </w:t>
      </w:r>
      <w:r w:rsidR="00BF3DBC" w:rsidRPr="003B5758">
        <w:rPr>
          <w:rFonts w:ascii="Times New Roman" w:hAnsi="Times New Roman" w:cs="Times New Roman"/>
          <w:sz w:val="20"/>
          <w:szCs w:val="20"/>
        </w:rPr>
        <w:t xml:space="preserve">1. </w:t>
      </w:r>
      <w:r w:rsidRPr="003B5758">
        <w:rPr>
          <w:rFonts w:ascii="Times New Roman" w:hAnsi="Times New Roman" w:cs="Times New Roman"/>
          <w:sz w:val="20"/>
          <w:szCs w:val="20"/>
        </w:rPr>
        <w:t>Наименование и адрес за</w:t>
      </w:r>
      <w:r w:rsidR="00AA226A" w:rsidRPr="003B5758">
        <w:rPr>
          <w:rFonts w:ascii="Times New Roman" w:hAnsi="Times New Roman" w:cs="Times New Roman"/>
          <w:sz w:val="20"/>
          <w:szCs w:val="20"/>
        </w:rPr>
        <w:t xml:space="preserve">казчика или организатора закупа: </w:t>
      </w:r>
      <w:r w:rsidR="00EB1E95" w:rsidRPr="003B5758">
        <w:rPr>
          <w:rFonts w:ascii="Times New Roman" w:hAnsi="Times New Roman" w:cs="Times New Roman"/>
          <w:sz w:val="20"/>
          <w:szCs w:val="20"/>
        </w:rPr>
        <w:t>КГП на ПХВ «Городская больница города Аксу</w:t>
      </w:r>
      <w:r w:rsidR="00C7413C" w:rsidRPr="003B5758">
        <w:rPr>
          <w:rFonts w:ascii="Times New Roman" w:hAnsi="Times New Roman" w:cs="Times New Roman"/>
          <w:sz w:val="20"/>
          <w:szCs w:val="20"/>
        </w:rPr>
        <w:t>», город</w:t>
      </w:r>
      <w:r w:rsidR="00EB1E95" w:rsidRPr="003B5758">
        <w:rPr>
          <w:rFonts w:ascii="Times New Roman" w:hAnsi="Times New Roman" w:cs="Times New Roman"/>
          <w:sz w:val="20"/>
          <w:szCs w:val="20"/>
        </w:rPr>
        <w:t xml:space="preserve"> Аксу</w:t>
      </w:r>
      <w:r w:rsidRPr="003B5758">
        <w:rPr>
          <w:rFonts w:ascii="Times New Roman" w:hAnsi="Times New Roman" w:cs="Times New Roman"/>
          <w:sz w:val="20"/>
          <w:szCs w:val="20"/>
        </w:rPr>
        <w:t>, у</w:t>
      </w:r>
      <w:r w:rsidR="00C7413C" w:rsidRPr="003B5758">
        <w:rPr>
          <w:rFonts w:ascii="Times New Roman" w:hAnsi="Times New Roman" w:cs="Times New Roman"/>
          <w:sz w:val="20"/>
          <w:szCs w:val="20"/>
        </w:rPr>
        <w:t xml:space="preserve">лица </w:t>
      </w:r>
      <w:r w:rsidR="00EB1E95" w:rsidRPr="003B5758">
        <w:rPr>
          <w:rFonts w:ascii="Times New Roman" w:hAnsi="Times New Roman" w:cs="Times New Roman"/>
          <w:sz w:val="20"/>
          <w:szCs w:val="20"/>
        </w:rPr>
        <w:t>Камзина,5</w:t>
      </w:r>
      <w:r w:rsidRPr="003B5758">
        <w:rPr>
          <w:rFonts w:ascii="Times New Roman" w:hAnsi="Times New Roman" w:cs="Times New Roman"/>
          <w:sz w:val="20"/>
          <w:szCs w:val="20"/>
        </w:rPr>
        <w:t>3, объявляет о проведении закупа способом запроса ценовых предложений</w:t>
      </w:r>
    </w:p>
    <w:p w:rsidR="0080749F" w:rsidRPr="003B5758" w:rsidRDefault="00BE6660" w:rsidP="00BF3DBC">
      <w:pPr>
        <w:widowControl w:val="0"/>
        <w:jc w:val="both"/>
        <w:rPr>
          <w:b/>
          <w:sz w:val="20"/>
          <w:szCs w:val="20"/>
          <w:u w:val="single"/>
        </w:rPr>
      </w:pPr>
      <w:r w:rsidRPr="003B5758">
        <w:rPr>
          <w:rStyle w:val="s1"/>
          <w:sz w:val="20"/>
          <w:szCs w:val="20"/>
        </w:rPr>
        <w:t>1</w:t>
      </w:r>
      <w:r w:rsidR="00BF3DBC" w:rsidRPr="003B5758">
        <w:rPr>
          <w:rStyle w:val="s1"/>
          <w:sz w:val="20"/>
          <w:szCs w:val="20"/>
        </w:rPr>
        <w:t>.</w:t>
      </w:r>
      <w:r w:rsidR="00BF3DBC" w:rsidRPr="003B5758">
        <w:rPr>
          <w:rStyle w:val="s1"/>
          <w:b w:val="0"/>
          <w:sz w:val="20"/>
          <w:szCs w:val="20"/>
        </w:rPr>
        <w:t xml:space="preserve">  </w:t>
      </w:r>
      <w:r w:rsidR="00E578A2" w:rsidRPr="003B5758">
        <w:rPr>
          <w:rStyle w:val="s1"/>
          <w:b w:val="0"/>
          <w:sz w:val="20"/>
          <w:szCs w:val="20"/>
        </w:rPr>
        <w:t>М</w:t>
      </w:r>
      <w:r w:rsidR="002C495C" w:rsidRPr="003B5758">
        <w:rPr>
          <w:rStyle w:val="s1"/>
          <w:b w:val="0"/>
          <w:sz w:val="20"/>
          <w:szCs w:val="20"/>
        </w:rPr>
        <w:t>еждународные непатентованные наименования закупаемых лекарственных средств, (торговое название - в случае индивидуальной непере</w:t>
      </w:r>
      <w:r w:rsidR="00BF3DBC" w:rsidRPr="003B5758">
        <w:rPr>
          <w:rStyle w:val="s1"/>
          <w:b w:val="0"/>
          <w:sz w:val="20"/>
          <w:szCs w:val="20"/>
        </w:rPr>
        <w:t>носимости), наименования медицинских изделий без указания торговой марки и производителя и их краткая характеристика</w:t>
      </w:r>
      <w:r w:rsidR="002C495C" w:rsidRPr="003B5758">
        <w:rPr>
          <w:rStyle w:val="s1"/>
          <w:b w:val="0"/>
          <w:sz w:val="20"/>
          <w:szCs w:val="20"/>
        </w:rPr>
        <w:t>, описание фармацевтических услуг, объем закупа, место поставки, сумму, выделен</w:t>
      </w:r>
      <w:r w:rsidR="00BF3DBC" w:rsidRPr="003B5758">
        <w:rPr>
          <w:rStyle w:val="s1"/>
          <w:b w:val="0"/>
          <w:sz w:val="20"/>
          <w:szCs w:val="20"/>
        </w:rPr>
        <w:t>ную для закупа по каждому лекарственному средству и (или) медицинскому изделию</w:t>
      </w:r>
      <w:r w:rsidR="002C495C" w:rsidRPr="003B5758">
        <w:rPr>
          <w:rStyle w:val="s1"/>
          <w:b w:val="0"/>
          <w:sz w:val="20"/>
          <w:szCs w:val="20"/>
        </w:rPr>
        <w:t>;</w:t>
      </w:r>
    </w:p>
    <w:tbl>
      <w:tblPr>
        <w:tblW w:w="114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2127"/>
        <w:gridCol w:w="2268"/>
        <w:gridCol w:w="1411"/>
      </w:tblGrid>
      <w:tr w:rsidR="00596B02" w:rsidRPr="003B5758" w:rsidTr="003B5758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89" w:rsidRPr="003B5758" w:rsidRDefault="00A54E89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="00596B02" w:rsidRPr="003B57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B57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89" w:rsidRPr="003B5758" w:rsidRDefault="003C5568" w:rsidP="003C5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</w:t>
            </w:r>
            <w:r w:rsidR="00A54E89" w:rsidRPr="003B57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89" w:rsidRPr="003B5758" w:rsidRDefault="00A54E8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89" w:rsidRPr="003B5758" w:rsidRDefault="00A54E8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89" w:rsidRPr="003B5758" w:rsidRDefault="00A54E8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3B5758" w:rsidRPr="003B5758" w:rsidTr="003B5758">
        <w:trPr>
          <w:trHeight w:val="7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758" w:rsidRPr="003B5758" w:rsidRDefault="003B5758" w:rsidP="000F65B4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58" w:rsidRPr="003B5758" w:rsidRDefault="003B5758" w:rsidP="00B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758">
              <w:rPr>
                <w:rFonts w:ascii="Times New Roman" w:hAnsi="Times New Roman" w:cs="Times New Roman"/>
                <w:sz w:val="20"/>
                <w:szCs w:val="20"/>
              </w:rPr>
              <w:t xml:space="preserve">Катетер мочеточниковый с металлическим проводником длиной 70 см, размер 4F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58" w:rsidRPr="003B5758" w:rsidRDefault="003B5758" w:rsidP="003B575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B575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58" w:rsidRPr="003B5758" w:rsidRDefault="003B5758" w:rsidP="003B5758">
            <w:pPr>
              <w:jc w:val="center"/>
              <w:rPr>
                <w:sz w:val="20"/>
                <w:szCs w:val="20"/>
              </w:rPr>
            </w:pPr>
            <w:r w:rsidRPr="003B5758">
              <w:rPr>
                <w:sz w:val="20"/>
                <w:szCs w:val="20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58" w:rsidRPr="003B5758" w:rsidRDefault="003B5758" w:rsidP="003B5758">
            <w:pPr>
              <w:jc w:val="center"/>
              <w:rPr>
                <w:sz w:val="20"/>
                <w:szCs w:val="20"/>
              </w:rPr>
            </w:pPr>
            <w:r w:rsidRPr="003B5758">
              <w:rPr>
                <w:sz w:val="20"/>
                <w:szCs w:val="20"/>
              </w:rPr>
              <w:t>40 100</w:t>
            </w:r>
          </w:p>
        </w:tc>
      </w:tr>
      <w:tr w:rsidR="003B5758" w:rsidRPr="003B5758" w:rsidTr="003B5758">
        <w:trPr>
          <w:trHeight w:val="1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758" w:rsidRPr="003B5758" w:rsidRDefault="003B5758" w:rsidP="000F65B4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58" w:rsidRPr="003B5758" w:rsidRDefault="003B5758" w:rsidP="00B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758">
              <w:rPr>
                <w:rFonts w:ascii="Times New Roman" w:hAnsi="Times New Roman" w:cs="Times New Roman"/>
                <w:sz w:val="20"/>
                <w:szCs w:val="20"/>
              </w:rPr>
              <w:t>Катетер мочеточниковый с металлическим проводником длиной 70 см, размер  5F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58" w:rsidRPr="003B5758" w:rsidRDefault="003B5758" w:rsidP="003B575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B575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58" w:rsidRPr="003B5758" w:rsidRDefault="003B5758" w:rsidP="003B5758">
            <w:pPr>
              <w:jc w:val="center"/>
              <w:rPr>
                <w:sz w:val="20"/>
                <w:szCs w:val="20"/>
              </w:rPr>
            </w:pPr>
            <w:r w:rsidRPr="003B5758">
              <w:rPr>
                <w:sz w:val="20"/>
                <w:szCs w:val="20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58" w:rsidRPr="003B5758" w:rsidRDefault="003B5758" w:rsidP="003B5758">
            <w:pPr>
              <w:jc w:val="center"/>
              <w:rPr>
                <w:sz w:val="20"/>
                <w:szCs w:val="20"/>
              </w:rPr>
            </w:pPr>
            <w:r w:rsidRPr="003B5758">
              <w:rPr>
                <w:sz w:val="20"/>
                <w:szCs w:val="20"/>
              </w:rPr>
              <w:t>40 100</w:t>
            </w:r>
          </w:p>
        </w:tc>
      </w:tr>
      <w:tr w:rsidR="003B5758" w:rsidRPr="003B5758" w:rsidTr="003B5758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758" w:rsidRPr="003B5758" w:rsidRDefault="003B5758" w:rsidP="000F65B4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58" w:rsidRPr="003B5758" w:rsidRDefault="003B5758" w:rsidP="00B11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758">
              <w:rPr>
                <w:rFonts w:ascii="Times New Roman" w:hAnsi="Times New Roman" w:cs="Times New Roman"/>
                <w:sz w:val="20"/>
                <w:szCs w:val="20"/>
              </w:rPr>
              <w:t>Катетер мочеточниковый с металлическим проводником длиной 70 см, размер  6F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58" w:rsidRPr="003B5758" w:rsidRDefault="003B5758" w:rsidP="003B575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B575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58" w:rsidRPr="003B5758" w:rsidRDefault="003B5758" w:rsidP="003B5758">
            <w:pPr>
              <w:jc w:val="center"/>
              <w:rPr>
                <w:sz w:val="20"/>
                <w:szCs w:val="20"/>
              </w:rPr>
            </w:pPr>
            <w:r w:rsidRPr="003B5758">
              <w:rPr>
                <w:sz w:val="20"/>
                <w:szCs w:val="20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58" w:rsidRPr="003B5758" w:rsidRDefault="003B5758" w:rsidP="003B5758">
            <w:pPr>
              <w:jc w:val="center"/>
              <w:rPr>
                <w:sz w:val="20"/>
                <w:szCs w:val="20"/>
              </w:rPr>
            </w:pPr>
            <w:r w:rsidRPr="003B5758">
              <w:rPr>
                <w:sz w:val="20"/>
                <w:szCs w:val="20"/>
              </w:rPr>
              <w:t>40 100</w:t>
            </w:r>
          </w:p>
        </w:tc>
      </w:tr>
      <w:tr w:rsidR="003B5758" w:rsidRPr="003B5758" w:rsidTr="00B52B4A">
        <w:trPr>
          <w:trHeight w:val="1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758" w:rsidRPr="003B5758" w:rsidRDefault="003B5758" w:rsidP="000F65B4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58" w:rsidRPr="003B5758" w:rsidRDefault="003B5758" w:rsidP="003B5758">
            <w:pPr>
              <w:jc w:val="both"/>
              <w:rPr>
                <w:sz w:val="20"/>
                <w:szCs w:val="20"/>
              </w:rPr>
            </w:pPr>
            <w:r w:rsidRPr="003B5758">
              <w:rPr>
                <w:color w:val="000000"/>
                <w:sz w:val="20"/>
                <w:szCs w:val="20"/>
              </w:rPr>
              <w:t xml:space="preserve">МОЧЕТОЧНИКОВЫЙ СТЕНТ ECO ЗАКРЫТОГО ТИПА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№</w:t>
            </w:r>
            <w:r w:rsidRPr="003B5758">
              <w:rPr>
                <w:b/>
                <w:color w:val="000000"/>
                <w:sz w:val="20"/>
                <w:szCs w:val="20"/>
                <w:u w:val="single"/>
              </w:rPr>
              <w:t>4,8</w:t>
            </w:r>
            <w:r w:rsidRPr="003B5758">
              <w:rPr>
                <w:color w:val="000000"/>
                <w:sz w:val="20"/>
                <w:szCs w:val="20"/>
              </w:rPr>
              <w:t xml:space="preserve"> (28см)   </w:t>
            </w:r>
            <w:r w:rsidRPr="003B5758">
              <w:rPr>
                <w:sz w:val="20"/>
                <w:szCs w:val="20"/>
              </w:rPr>
              <w:t xml:space="preserve">Данный </w:t>
            </w:r>
            <w:proofErr w:type="spellStart"/>
            <w:r w:rsidRPr="003B5758">
              <w:rPr>
                <w:sz w:val="20"/>
                <w:szCs w:val="20"/>
              </w:rPr>
              <w:t>стент</w:t>
            </w:r>
            <w:proofErr w:type="spellEnd"/>
            <w:r w:rsidRPr="003B5758">
              <w:rPr>
                <w:sz w:val="20"/>
                <w:szCs w:val="20"/>
              </w:rPr>
              <w:t xml:space="preserve"> изготовлен и термопластичного материала (полиуретан), что обеспечивает комфорт для пациента. </w:t>
            </w:r>
            <w:proofErr w:type="gramStart"/>
            <w:r w:rsidRPr="003B5758">
              <w:rPr>
                <w:sz w:val="20"/>
                <w:szCs w:val="20"/>
              </w:rPr>
              <w:t xml:space="preserve">Мочеточниковый </w:t>
            </w:r>
            <w:proofErr w:type="spellStart"/>
            <w:r w:rsidRPr="003B5758">
              <w:rPr>
                <w:sz w:val="20"/>
                <w:szCs w:val="20"/>
              </w:rPr>
              <w:t>стент</w:t>
            </w:r>
            <w:proofErr w:type="spellEnd"/>
            <w:r w:rsidRPr="003B5758">
              <w:rPr>
                <w:sz w:val="20"/>
                <w:szCs w:val="20"/>
              </w:rPr>
              <w:t xml:space="preserve"> устанавливается на срок до 12 месяцев.</w:t>
            </w:r>
            <w:proofErr w:type="gramEnd"/>
            <w:r w:rsidRPr="003B5758">
              <w:rPr>
                <w:sz w:val="20"/>
                <w:szCs w:val="20"/>
              </w:rPr>
              <w:t xml:space="preserve"> </w:t>
            </w:r>
            <w:proofErr w:type="gramStart"/>
            <w:r w:rsidRPr="003B5758">
              <w:rPr>
                <w:sz w:val="20"/>
                <w:szCs w:val="20"/>
              </w:rPr>
              <w:t xml:space="preserve">Обладает высокой </w:t>
            </w:r>
            <w:proofErr w:type="spellStart"/>
            <w:r w:rsidRPr="003B5758">
              <w:rPr>
                <w:sz w:val="20"/>
                <w:szCs w:val="20"/>
              </w:rPr>
              <w:t>рентгеноконтрастностью</w:t>
            </w:r>
            <w:proofErr w:type="spellEnd"/>
            <w:r w:rsidRPr="003B5758">
              <w:rPr>
                <w:sz w:val="20"/>
                <w:szCs w:val="20"/>
              </w:rPr>
              <w:t>, для улучшенной визуализации при исследовании.</w:t>
            </w:r>
            <w:proofErr w:type="gramEnd"/>
            <w:r w:rsidRPr="003B5758">
              <w:rPr>
                <w:sz w:val="20"/>
                <w:szCs w:val="20"/>
              </w:rPr>
              <w:t xml:space="preserve"> Наличие разметки по всей длине мочеточникового </w:t>
            </w:r>
            <w:proofErr w:type="spellStart"/>
            <w:r w:rsidRPr="003B5758">
              <w:rPr>
                <w:sz w:val="20"/>
                <w:szCs w:val="20"/>
              </w:rPr>
              <w:t>стента</w:t>
            </w:r>
            <w:proofErr w:type="spellEnd"/>
            <w:r w:rsidRPr="003B5758">
              <w:rPr>
                <w:sz w:val="20"/>
                <w:szCs w:val="20"/>
              </w:rPr>
              <w:t xml:space="preserve"> изделия облегчает его использование. Концы по типу </w:t>
            </w:r>
            <w:proofErr w:type="spellStart"/>
            <w:r w:rsidRPr="003B5758">
              <w:rPr>
                <w:sz w:val="20"/>
                <w:szCs w:val="20"/>
              </w:rPr>
              <w:t>пигтейл</w:t>
            </w:r>
            <w:proofErr w:type="spellEnd"/>
            <w:r w:rsidRPr="003B5758">
              <w:rPr>
                <w:sz w:val="20"/>
                <w:szCs w:val="20"/>
              </w:rPr>
              <w:t xml:space="preserve"> с обоих концов. </w:t>
            </w:r>
            <w:proofErr w:type="spellStart"/>
            <w:r w:rsidRPr="003B5758">
              <w:rPr>
                <w:sz w:val="20"/>
                <w:szCs w:val="20"/>
              </w:rPr>
              <w:t>Атравматичный</w:t>
            </w:r>
            <w:proofErr w:type="spellEnd"/>
            <w:r w:rsidRPr="003B5758">
              <w:rPr>
                <w:sz w:val="20"/>
                <w:szCs w:val="20"/>
              </w:rPr>
              <w:t xml:space="preserve"> почечный завиток закрытого типа, открыт со стороны мочевого пузыря. Для определения направления загиба конца </w:t>
            </w:r>
            <w:proofErr w:type="spellStart"/>
            <w:r w:rsidRPr="003B5758">
              <w:rPr>
                <w:sz w:val="20"/>
                <w:szCs w:val="20"/>
              </w:rPr>
              <w:t>стента</w:t>
            </w:r>
            <w:proofErr w:type="spellEnd"/>
            <w:r w:rsidRPr="003B5758">
              <w:rPr>
                <w:sz w:val="20"/>
                <w:szCs w:val="20"/>
              </w:rPr>
              <w:t xml:space="preserve"> нанесена линия по всей </w:t>
            </w:r>
            <w:proofErr w:type="spellStart"/>
            <w:r w:rsidRPr="003B5758">
              <w:rPr>
                <w:sz w:val="20"/>
                <w:szCs w:val="20"/>
              </w:rPr>
              <w:t>длиннет</w:t>
            </w:r>
            <w:proofErr w:type="spellEnd"/>
            <w:r w:rsidRPr="003B5758">
              <w:rPr>
                <w:sz w:val="20"/>
                <w:szCs w:val="20"/>
              </w:rPr>
              <w:t xml:space="preserve"> мочеточникового </w:t>
            </w:r>
            <w:proofErr w:type="spellStart"/>
            <w:r w:rsidRPr="003B5758">
              <w:rPr>
                <w:sz w:val="20"/>
                <w:szCs w:val="20"/>
              </w:rPr>
              <w:t>стента</w:t>
            </w:r>
            <w:proofErr w:type="spellEnd"/>
            <w:r w:rsidRPr="003B5758">
              <w:rPr>
                <w:sz w:val="20"/>
                <w:szCs w:val="20"/>
              </w:rPr>
              <w:t xml:space="preserve">. По всей длине </w:t>
            </w:r>
            <w:proofErr w:type="spellStart"/>
            <w:r w:rsidRPr="003B5758">
              <w:rPr>
                <w:sz w:val="20"/>
                <w:szCs w:val="20"/>
              </w:rPr>
              <w:t>стента</w:t>
            </w:r>
            <w:proofErr w:type="spellEnd"/>
            <w:r w:rsidRPr="003B5758">
              <w:rPr>
                <w:sz w:val="20"/>
                <w:szCs w:val="20"/>
              </w:rPr>
              <w:t xml:space="preserve"> спиралевидно расположены боковые дренажные отверстия. В комплекте прилагается толкатель приблизительно 45 см и струна-проводник со специальным покрытием ПТФЭ, мочеточниковый </w:t>
            </w:r>
            <w:proofErr w:type="spellStart"/>
            <w:r w:rsidRPr="003B5758">
              <w:rPr>
                <w:sz w:val="20"/>
                <w:szCs w:val="20"/>
              </w:rPr>
              <w:t>стен</w:t>
            </w:r>
            <w:proofErr w:type="gramStart"/>
            <w:r w:rsidRPr="003B5758">
              <w:rPr>
                <w:sz w:val="20"/>
                <w:szCs w:val="20"/>
              </w:rPr>
              <w:t>т</w:t>
            </w:r>
            <w:proofErr w:type="spellEnd"/>
            <w:r w:rsidRPr="003B5758">
              <w:rPr>
                <w:sz w:val="20"/>
                <w:szCs w:val="20"/>
              </w:rPr>
              <w:t>(</w:t>
            </w:r>
            <w:proofErr w:type="gramEnd"/>
            <w:r w:rsidRPr="003B5758">
              <w:rPr>
                <w:sz w:val="20"/>
                <w:szCs w:val="20"/>
              </w:rPr>
              <w:t xml:space="preserve">длиной прямой части: 26см, 28см и 30см),  стерильная упаковка. </w:t>
            </w:r>
            <w:proofErr w:type="spellStart"/>
            <w:r w:rsidRPr="003B5758">
              <w:rPr>
                <w:sz w:val="20"/>
                <w:szCs w:val="20"/>
              </w:rPr>
              <w:t>Стент</w:t>
            </w:r>
            <w:proofErr w:type="spellEnd"/>
            <w:r w:rsidRPr="003B5758">
              <w:rPr>
                <w:sz w:val="20"/>
                <w:szCs w:val="20"/>
              </w:rPr>
              <w:t xml:space="preserve"> </w:t>
            </w:r>
            <w:proofErr w:type="gramStart"/>
            <w:r w:rsidRPr="003B5758">
              <w:rPr>
                <w:sz w:val="20"/>
                <w:szCs w:val="20"/>
              </w:rPr>
              <w:t>стерильный</w:t>
            </w:r>
            <w:proofErr w:type="gramEnd"/>
            <w:r w:rsidRPr="003B5758">
              <w:rPr>
                <w:sz w:val="20"/>
                <w:szCs w:val="20"/>
              </w:rPr>
              <w:t>, для однократного применения, не содержит латекса.</w:t>
            </w:r>
          </w:p>
          <w:p w:rsidR="003B5758" w:rsidRPr="003B5758" w:rsidRDefault="003B5758" w:rsidP="00B11D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Pr="003B5758" w:rsidRDefault="003B5758" w:rsidP="003B5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proofErr w:type="spellStart"/>
            <w:proofErr w:type="gramStart"/>
            <w:r w:rsidRPr="003B575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Pr="003B5758" w:rsidRDefault="003B5758" w:rsidP="007B5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3B5758">
            <w:pPr>
              <w:jc w:val="center"/>
              <w:rPr>
                <w:sz w:val="20"/>
                <w:szCs w:val="20"/>
              </w:rPr>
            </w:pPr>
          </w:p>
          <w:p w:rsidR="003B5758" w:rsidRPr="003B5758" w:rsidRDefault="003B5758" w:rsidP="003B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720 000</w:t>
            </w:r>
          </w:p>
        </w:tc>
      </w:tr>
      <w:tr w:rsidR="003B5758" w:rsidRPr="003B5758" w:rsidTr="00B52B4A">
        <w:trPr>
          <w:trHeight w:val="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758" w:rsidRPr="003B5758" w:rsidRDefault="003B5758" w:rsidP="000F65B4">
            <w:pPr>
              <w:spacing w:after="0" w:line="1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5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58" w:rsidRPr="003B5758" w:rsidRDefault="003B5758" w:rsidP="003B5758">
            <w:pPr>
              <w:jc w:val="both"/>
              <w:rPr>
                <w:sz w:val="20"/>
                <w:szCs w:val="20"/>
              </w:rPr>
            </w:pPr>
            <w:r w:rsidRPr="003B5758">
              <w:rPr>
                <w:color w:val="000000"/>
                <w:sz w:val="20"/>
                <w:szCs w:val="20"/>
              </w:rPr>
              <w:t xml:space="preserve">МОЧЕТОЧНИКОВЫЙ СТЕНТ ECO ЗАКРЫТОГО ТИПА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№</w:t>
            </w:r>
            <w:r w:rsidRPr="003B5758">
              <w:rPr>
                <w:b/>
                <w:color w:val="000000"/>
                <w:sz w:val="20"/>
                <w:szCs w:val="20"/>
                <w:u w:val="single"/>
              </w:rPr>
              <w:t>6</w:t>
            </w:r>
            <w:r w:rsidRPr="003B5758">
              <w:rPr>
                <w:color w:val="000000"/>
                <w:sz w:val="20"/>
                <w:szCs w:val="20"/>
              </w:rPr>
              <w:t xml:space="preserve"> (28 см) </w:t>
            </w:r>
            <w:r w:rsidRPr="003B5758">
              <w:rPr>
                <w:sz w:val="20"/>
                <w:szCs w:val="20"/>
              </w:rPr>
              <w:t xml:space="preserve">Данный </w:t>
            </w:r>
            <w:proofErr w:type="spellStart"/>
            <w:r w:rsidRPr="003B5758">
              <w:rPr>
                <w:sz w:val="20"/>
                <w:szCs w:val="20"/>
              </w:rPr>
              <w:t>стент</w:t>
            </w:r>
            <w:proofErr w:type="spellEnd"/>
            <w:r w:rsidRPr="003B5758">
              <w:rPr>
                <w:sz w:val="20"/>
                <w:szCs w:val="20"/>
              </w:rPr>
              <w:t xml:space="preserve"> изготовлен и термопластичного материала (полиуретан), что обеспечивает комфорт для пациента. </w:t>
            </w:r>
            <w:proofErr w:type="gramStart"/>
            <w:r w:rsidRPr="003B5758">
              <w:rPr>
                <w:sz w:val="20"/>
                <w:szCs w:val="20"/>
              </w:rPr>
              <w:t xml:space="preserve">Мочеточниковый </w:t>
            </w:r>
            <w:proofErr w:type="spellStart"/>
            <w:r w:rsidRPr="003B5758">
              <w:rPr>
                <w:sz w:val="20"/>
                <w:szCs w:val="20"/>
              </w:rPr>
              <w:t>стент</w:t>
            </w:r>
            <w:proofErr w:type="spellEnd"/>
            <w:r w:rsidRPr="003B5758">
              <w:rPr>
                <w:sz w:val="20"/>
                <w:szCs w:val="20"/>
              </w:rPr>
              <w:t xml:space="preserve"> устанавливается на срок до 12 месяцев.</w:t>
            </w:r>
            <w:proofErr w:type="gramEnd"/>
            <w:r w:rsidRPr="003B5758">
              <w:rPr>
                <w:sz w:val="20"/>
                <w:szCs w:val="20"/>
              </w:rPr>
              <w:t xml:space="preserve"> </w:t>
            </w:r>
            <w:proofErr w:type="gramStart"/>
            <w:r w:rsidRPr="003B5758">
              <w:rPr>
                <w:sz w:val="20"/>
                <w:szCs w:val="20"/>
              </w:rPr>
              <w:t xml:space="preserve">Обладает высокой </w:t>
            </w:r>
            <w:proofErr w:type="spellStart"/>
            <w:r w:rsidRPr="003B5758">
              <w:rPr>
                <w:sz w:val="20"/>
                <w:szCs w:val="20"/>
              </w:rPr>
              <w:t>рентгеноконтрастностью</w:t>
            </w:r>
            <w:proofErr w:type="spellEnd"/>
            <w:r w:rsidRPr="003B5758">
              <w:rPr>
                <w:sz w:val="20"/>
                <w:szCs w:val="20"/>
              </w:rPr>
              <w:t>, для улучшенной визуализации при исследовании.</w:t>
            </w:r>
            <w:proofErr w:type="gramEnd"/>
            <w:r w:rsidRPr="003B5758">
              <w:rPr>
                <w:sz w:val="20"/>
                <w:szCs w:val="20"/>
              </w:rPr>
              <w:t xml:space="preserve"> Наличие разметки по всей длине мочеточникового </w:t>
            </w:r>
            <w:proofErr w:type="spellStart"/>
            <w:r w:rsidRPr="003B5758">
              <w:rPr>
                <w:sz w:val="20"/>
                <w:szCs w:val="20"/>
              </w:rPr>
              <w:t>стента</w:t>
            </w:r>
            <w:proofErr w:type="spellEnd"/>
            <w:r w:rsidRPr="003B5758">
              <w:rPr>
                <w:sz w:val="20"/>
                <w:szCs w:val="20"/>
              </w:rPr>
              <w:t xml:space="preserve"> изделия облегчает его использование. Концы по </w:t>
            </w:r>
            <w:r w:rsidRPr="003B5758">
              <w:rPr>
                <w:sz w:val="20"/>
                <w:szCs w:val="20"/>
              </w:rPr>
              <w:lastRenderedPageBreak/>
              <w:t xml:space="preserve">типу </w:t>
            </w:r>
            <w:proofErr w:type="spellStart"/>
            <w:r w:rsidRPr="003B5758">
              <w:rPr>
                <w:sz w:val="20"/>
                <w:szCs w:val="20"/>
              </w:rPr>
              <w:t>пигтейл</w:t>
            </w:r>
            <w:proofErr w:type="spellEnd"/>
            <w:r w:rsidRPr="003B5758">
              <w:rPr>
                <w:sz w:val="20"/>
                <w:szCs w:val="20"/>
              </w:rPr>
              <w:t xml:space="preserve"> с обоих концов. </w:t>
            </w:r>
            <w:proofErr w:type="spellStart"/>
            <w:r w:rsidRPr="003B5758">
              <w:rPr>
                <w:sz w:val="20"/>
                <w:szCs w:val="20"/>
              </w:rPr>
              <w:t>Атравматичный</w:t>
            </w:r>
            <w:proofErr w:type="spellEnd"/>
            <w:r w:rsidRPr="003B5758">
              <w:rPr>
                <w:sz w:val="20"/>
                <w:szCs w:val="20"/>
              </w:rPr>
              <w:t xml:space="preserve"> почечный завиток закрытого типа, открыт со стороны мочевого пузыря. Для определения направления загиба конца </w:t>
            </w:r>
            <w:proofErr w:type="spellStart"/>
            <w:r w:rsidRPr="003B5758">
              <w:rPr>
                <w:sz w:val="20"/>
                <w:szCs w:val="20"/>
              </w:rPr>
              <w:t>стента</w:t>
            </w:r>
            <w:proofErr w:type="spellEnd"/>
            <w:r w:rsidRPr="003B5758">
              <w:rPr>
                <w:sz w:val="20"/>
                <w:szCs w:val="20"/>
              </w:rPr>
              <w:t xml:space="preserve"> нанесена линия по всей </w:t>
            </w:r>
            <w:proofErr w:type="spellStart"/>
            <w:r w:rsidRPr="003B5758">
              <w:rPr>
                <w:sz w:val="20"/>
                <w:szCs w:val="20"/>
              </w:rPr>
              <w:t>длиннет</w:t>
            </w:r>
            <w:proofErr w:type="spellEnd"/>
            <w:r w:rsidRPr="003B5758">
              <w:rPr>
                <w:sz w:val="20"/>
                <w:szCs w:val="20"/>
              </w:rPr>
              <w:t xml:space="preserve"> мочеточникового </w:t>
            </w:r>
            <w:proofErr w:type="spellStart"/>
            <w:r w:rsidRPr="003B5758">
              <w:rPr>
                <w:sz w:val="20"/>
                <w:szCs w:val="20"/>
              </w:rPr>
              <w:t>стента</w:t>
            </w:r>
            <w:proofErr w:type="spellEnd"/>
            <w:r w:rsidRPr="003B5758">
              <w:rPr>
                <w:sz w:val="20"/>
                <w:szCs w:val="20"/>
              </w:rPr>
              <w:t xml:space="preserve">. По всей длине </w:t>
            </w:r>
            <w:proofErr w:type="spellStart"/>
            <w:r w:rsidRPr="003B5758">
              <w:rPr>
                <w:sz w:val="20"/>
                <w:szCs w:val="20"/>
              </w:rPr>
              <w:t>стента</w:t>
            </w:r>
            <w:proofErr w:type="spellEnd"/>
            <w:r w:rsidRPr="003B5758">
              <w:rPr>
                <w:sz w:val="20"/>
                <w:szCs w:val="20"/>
              </w:rPr>
              <w:t xml:space="preserve"> спиралевидно расположены боковые дренажные отверстия. В комплекте прилагается толкатель приблизительно 45 см и струна-проводник со специальным покрытием ПТФЭ, мочеточниковый </w:t>
            </w:r>
            <w:proofErr w:type="spellStart"/>
            <w:r w:rsidRPr="003B5758">
              <w:rPr>
                <w:sz w:val="20"/>
                <w:szCs w:val="20"/>
              </w:rPr>
              <w:t>стен</w:t>
            </w:r>
            <w:proofErr w:type="gramStart"/>
            <w:r w:rsidRPr="003B5758">
              <w:rPr>
                <w:sz w:val="20"/>
                <w:szCs w:val="20"/>
              </w:rPr>
              <w:t>т</w:t>
            </w:r>
            <w:proofErr w:type="spellEnd"/>
            <w:r w:rsidRPr="003B5758">
              <w:rPr>
                <w:sz w:val="20"/>
                <w:szCs w:val="20"/>
              </w:rPr>
              <w:t>(</w:t>
            </w:r>
            <w:proofErr w:type="gramEnd"/>
            <w:r w:rsidRPr="003B5758">
              <w:rPr>
                <w:sz w:val="20"/>
                <w:szCs w:val="20"/>
              </w:rPr>
              <w:t xml:space="preserve">длиной прямой части: 26см, 28см и 30см),  стерильная упаковка. </w:t>
            </w:r>
            <w:proofErr w:type="spellStart"/>
            <w:r w:rsidRPr="003B5758">
              <w:rPr>
                <w:sz w:val="20"/>
                <w:szCs w:val="20"/>
              </w:rPr>
              <w:t>Стент</w:t>
            </w:r>
            <w:proofErr w:type="spellEnd"/>
            <w:r w:rsidRPr="003B5758">
              <w:rPr>
                <w:sz w:val="20"/>
                <w:szCs w:val="20"/>
              </w:rPr>
              <w:t xml:space="preserve"> </w:t>
            </w:r>
            <w:proofErr w:type="gramStart"/>
            <w:r w:rsidRPr="003B5758">
              <w:rPr>
                <w:sz w:val="20"/>
                <w:szCs w:val="20"/>
              </w:rPr>
              <w:t>стерильный</w:t>
            </w:r>
            <w:proofErr w:type="gramEnd"/>
            <w:r w:rsidRPr="003B5758">
              <w:rPr>
                <w:sz w:val="20"/>
                <w:szCs w:val="20"/>
              </w:rPr>
              <w:t>, для однократного применения, не содержит латекса.</w:t>
            </w:r>
          </w:p>
          <w:p w:rsidR="003B5758" w:rsidRPr="003B5758" w:rsidRDefault="003B5758" w:rsidP="00B11D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Pr="003B5758" w:rsidRDefault="003B5758" w:rsidP="007B57B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B575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Pr="003B5758" w:rsidRDefault="003B5758" w:rsidP="007B57B6">
            <w:pPr>
              <w:jc w:val="center"/>
              <w:rPr>
                <w:sz w:val="20"/>
                <w:szCs w:val="20"/>
              </w:rPr>
            </w:pPr>
            <w:r w:rsidRPr="003B5758">
              <w:rPr>
                <w:sz w:val="20"/>
                <w:szCs w:val="20"/>
              </w:rPr>
              <w:t>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Default="003B5758" w:rsidP="007B57B6">
            <w:pPr>
              <w:jc w:val="center"/>
              <w:rPr>
                <w:sz w:val="20"/>
                <w:szCs w:val="20"/>
              </w:rPr>
            </w:pPr>
          </w:p>
          <w:p w:rsidR="003B5758" w:rsidRPr="003B5758" w:rsidRDefault="003B5758" w:rsidP="007B5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480 000</w:t>
            </w:r>
          </w:p>
        </w:tc>
      </w:tr>
    </w:tbl>
    <w:p w:rsidR="002C495C" w:rsidRPr="003B5758" w:rsidRDefault="00C92B71" w:rsidP="00223B0E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B5758"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="002C495C" w:rsidRPr="003B5758">
        <w:rPr>
          <w:rFonts w:ascii="Times New Roman" w:hAnsi="Times New Roman" w:cs="Times New Roman"/>
          <w:b/>
          <w:sz w:val="20"/>
          <w:szCs w:val="20"/>
        </w:rPr>
        <w:t>.</w:t>
      </w:r>
      <w:r w:rsidR="00BF3DBC" w:rsidRPr="003B5758">
        <w:rPr>
          <w:rFonts w:ascii="Times New Roman" w:hAnsi="Times New Roman" w:cs="Times New Roman"/>
          <w:sz w:val="20"/>
          <w:szCs w:val="20"/>
        </w:rPr>
        <w:t xml:space="preserve"> </w:t>
      </w:r>
      <w:r w:rsidR="002C495C" w:rsidRPr="003B5758">
        <w:rPr>
          <w:rFonts w:ascii="Times New Roman" w:hAnsi="Times New Roman" w:cs="Times New Roman"/>
          <w:sz w:val="20"/>
          <w:szCs w:val="20"/>
        </w:rPr>
        <w:t xml:space="preserve">Сроки и условия поставки – с даты заключения договоров в течение </w:t>
      </w:r>
      <w:r w:rsidR="00BE6660" w:rsidRPr="003B57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B5758">
        <w:rPr>
          <w:rFonts w:ascii="Times New Roman" w:hAnsi="Times New Roman" w:cs="Times New Roman"/>
          <w:sz w:val="20"/>
          <w:szCs w:val="20"/>
        </w:rPr>
        <w:t>10</w:t>
      </w:r>
      <w:r w:rsidR="00BE6660" w:rsidRPr="003B5758">
        <w:rPr>
          <w:rFonts w:ascii="Times New Roman" w:hAnsi="Times New Roman" w:cs="Times New Roman"/>
          <w:sz w:val="20"/>
          <w:szCs w:val="20"/>
        </w:rPr>
        <w:t xml:space="preserve"> календарных дней первая поставка далее график до 31.12.2021г </w:t>
      </w:r>
      <w:r w:rsidR="002C495C" w:rsidRPr="003B5758">
        <w:rPr>
          <w:rFonts w:ascii="Times New Roman" w:hAnsi="Times New Roman" w:cs="Times New Roman"/>
          <w:sz w:val="20"/>
          <w:szCs w:val="20"/>
        </w:rPr>
        <w:t xml:space="preserve">Поставляемый товар должен </w:t>
      </w:r>
      <w:proofErr w:type="gramStart"/>
      <w:r w:rsidR="002C495C" w:rsidRPr="003B5758">
        <w:rPr>
          <w:rFonts w:ascii="Times New Roman" w:hAnsi="Times New Roman" w:cs="Times New Roman"/>
          <w:sz w:val="20"/>
          <w:szCs w:val="20"/>
        </w:rPr>
        <w:t>хранится</w:t>
      </w:r>
      <w:proofErr w:type="gramEnd"/>
      <w:r w:rsidR="002C495C" w:rsidRPr="003B5758">
        <w:rPr>
          <w:rFonts w:ascii="Times New Roman" w:hAnsi="Times New Roman" w:cs="Times New Roman"/>
          <w:sz w:val="20"/>
          <w:szCs w:val="20"/>
        </w:rPr>
        <w:t xml:space="preserve">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2C495C" w:rsidRPr="003B5758" w:rsidRDefault="00C92B71" w:rsidP="00223B0E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B5758">
        <w:rPr>
          <w:rFonts w:ascii="Times New Roman" w:hAnsi="Times New Roman" w:cs="Times New Roman"/>
          <w:b/>
          <w:sz w:val="20"/>
          <w:szCs w:val="20"/>
        </w:rPr>
        <w:t>3</w:t>
      </w:r>
      <w:r w:rsidR="002C495C" w:rsidRPr="003B5758">
        <w:rPr>
          <w:rFonts w:ascii="Times New Roman" w:hAnsi="Times New Roman" w:cs="Times New Roman"/>
          <w:b/>
          <w:sz w:val="20"/>
          <w:szCs w:val="20"/>
        </w:rPr>
        <w:t>.</w:t>
      </w:r>
      <w:r w:rsidR="002C495C" w:rsidRPr="003B5758">
        <w:rPr>
          <w:rFonts w:ascii="Times New Roman" w:hAnsi="Times New Roman" w:cs="Times New Roman"/>
          <w:sz w:val="20"/>
          <w:szCs w:val="20"/>
        </w:rPr>
        <w:t>Место предо</w:t>
      </w:r>
      <w:r w:rsidR="00C7413C" w:rsidRPr="003B5758">
        <w:rPr>
          <w:rFonts w:ascii="Times New Roman" w:hAnsi="Times New Roman" w:cs="Times New Roman"/>
          <w:sz w:val="20"/>
          <w:szCs w:val="20"/>
        </w:rPr>
        <w:t>ставлени</w:t>
      </w:r>
      <w:proofErr w:type="gramStart"/>
      <w:r w:rsidR="00C7413C" w:rsidRPr="003B5758">
        <w:rPr>
          <w:rFonts w:ascii="Times New Roman" w:hAnsi="Times New Roman" w:cs="Times New Roman"/>
          <w:sz w:val="20"/>
          <w:szCs w:val="20"/>
        </w:rPr>
        <w:t>я(</w:t>
      </w:r>
      <w:proofErr w:type="gramEnd"/>
      <w:r w:rsidR="00C7413C" w:rsidRPr="003B5758">
        <w:rPr>
          <w:rFonts w:ascii="Times New Roman" w:hAnsi="Times New Roman" w:cs="Times New Roman"/>
          <w:sz w:val="20"/>
          <w:szCs w:val="20"/>
        </w:rPr>
        <w:t>пр</w:t>
      </w:r>
      <w:r w:rsidR="00EB1E95" w:rsidRPr="003B5758">
        <w:rPr>
          <w:rFonts w:ascii="Times New Roman" w:hAnsi="Times New Roman" w:cs="Times New Roman"/>
          <w:sz w:val="20"/>
          <w:szCs w:val="20"/>
        </w:rPr>
        <w:t>иема) документов: город Аксу</w:t>
      </w:r>
      <w:r w:rsidR="00C7413C" w:rsidRPr="003B5758">
        <w:rPr>
          <w:rFonts w:ascii="Times New Roman" w:hAnsi="Times New Roman" w:cs="Times New Roman"/>
          <w:sz w:val="20"/>
          <w:szCs w:val="20"/>
        </w:rPr>
        <w:t>, улица</w:t>
      </w:r>
      <w:r w:rsidR="00EB1E95" w:rsidRPr="003B57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95" w:rsidRPr="003B5758">
        <w:rPr>
          <w:rFonts w:ascii="Times New Roman" w:hAnsi="Times New Roman" w:cs="Times New Roman"/>
          <w:sz w:val="20"/>
          <w:szCs w:val="20"/>
        </w:rPr>
        <w:t>Камзина</w:t>
      </w:r>
      <w:proofErr w:type="spellEnd"/>
      <w:r w:rsidR="00EB1E95" w:rsidRPr="003B5758">
        <w:rPr>
          <w:rFonts w:ascii="Times New Roman" w:hAnsi="Times New Roman" w:cs="Times New Roman"/>
          <w:sz w:val="20"/>
          <w:szCs w:val="20"/>
        </w:rPr>
        <w:t>, 5</w:t>
      </w:r>
      <w:r w:rsidR="002C495C" w:rsidRPr="003B5758">
        <w:rPr>
          <w:rFonts w:ascii="Times New Roman" w:hAnsi="Times New Roman" w:cs="Times New Roman"/>
          <w:sz w:val="20"/>
          <w:szCs w:val="20"/>
        </w:rPr>
        <w:t>3</w:t>
      </w:r>
      <w:r w:rsidR="00EB1E95" w:rsidRPr="003B5758">
        <w:rPr>
          <w:rFonts w:ascii="Times New Roman" w:hAnsi="Times New Roman" w:cs="Times New Roman"/>
          <w:sz w:val="20"/>
          <w:szCs w:val="20"/>
        </w:rPr>
        <w:t>, КГП на ПХВ «Городская больница города Аксу», 2</w:t>
      </w:r>
      <w:r w:rsidR="002C495C" w:rsidRPr="003B5758">
        <w:rPr>
          <w:rFonts w:ascii="Times New Roman" w:hAnsi="Times New Roman" w:cs="Times New Roman"/>
          <w:sz w:val="20"/>
          <w:szCs w:val="20"/>
        </w:rPr>
        <w:t xml:space="preserve"> этаж бухгалтерия</w:t>
      </w:r>
    </w:p>
    <w:p w:rsidR="002C495C" w:rsidRPr="003B5758" w:rsidRDefault="002C495C" w:rsidP="00223B0E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B5758">
        <w:rPr>
          <w:rFonts w:ascii="Times New Roman" w:hAnsi="Times New Roman" w:cs="Times New Roman"/>
          <w:sz w:val="20"/>
          <w:szCs w:val="20"/>
        </w:rPr>
        <w:t xml:space="preserve">Окончательный срок подачи ценовых предложений: до </w:t>
      </w:r>
      <w:r w:rsidR="001931F8" w:rsidRPr="003B5758">
        <w:rPr>
          <w:rFonts w:ascii="Times New Roman" w:hAnsi="Times New Roman" w:cs="Times New Roman"/>
          <w:b/>
          <w:sz w:val="20"/>
          <w:szCs w:val="20"/>
        </w:rPr>
        <w:t>09</w:t>
      </w:r>
      <w:r w:rsidRPr="003B5758">
        <w:rPr>
          <w:rFonts w:ascii="Times New Roman" w:hAnsi="Times New Roman" w:cs="Times New Roman"/>
          <w:b/>
          <w:sz w:val="20"/>
          <w:szCs w:val="20"/>
        </w:rPr>
        <w:t>:00 часов</w:t>
      </w:r>
      <w:r w:rsidR="003B5758">
        <w:rPr>
          <w:rFonts w:ascii="Times New Roman" w:hAnsi="Times New Roman" w:cs="Times New Roman"/>
          <w:b/>
          <w:sz w:val="20"/>
          <w:szCs w:val="20"/>
        </w:rPr>
        <w:t xml:space="preserve"> 11</w:t>
      </w:r>
      <w:r w:rsidRPr="003B57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16C1" w:rsidRPr="003B5758">
        <w:rPr>
          <w:rFonts w:ascii="Times New Roman" w:hAnsi="Times New Roman" w:cs="Times New Roman"/>
          <w:b/>
          <w:sz w:val="20"/>
          <w:szCs w:val="20"/>
        </w:rPr>
        <w:t>августа 2021г</w:t>
      </w:r>
      <w:r w:rsidR="007316C1" w:rsidRPr="003B57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0AC3" w:rsidRPr="003B5758" w:rsidRDefault="00C92B71" w:rsidP="00223B0E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B5758">
        <w:rPr>
          <w:rFonts w:ascii="Times New Roman" w:hAnsi="Times New Roman" w:cs="Times New Roman"/>
          <w:b/>
          <w:sz w:val="20"/>
          <w:szCs w:val="20"/>
        </w:rPr>
        <w:t>4</w:t>
      </w:r>
      <w:r w:rsidR="002C495C" w:rsidRPr="003B5758">
        <w:rPr>
          <w:rFonts w:ascii="Times New Roman" w:hAnsi="Times New Roman" w:cs="Times New Roman"/>
          <w:b/>
          <w:sz w:val="20"/>
          <w:szCs w:val="20"/>
        </w:rPr>
        <w:t>.</w:t>
      </w:r>
      <w:r w:rsidR="00BF3DBC" w:rsidRPr="003B5758">
        <w:rPr>
          <w:rFonts w:ascii="Times New Roman" w:hAnsi="Times New Roman" w:cs="Times New Roman"/>
          <w:sz w:val="20"/>
          <w:szCs w:val="20"/>
        </w:rPr>
        <w:t xml:space="preserve"> </w:t>
      </w:r>
      <w:r w:rsidR="002C495C" w:rsidRPr="003B5758">
        <w:rPr>
          <w:rFonts w:ascii="Times New Roman" w:hAnsi="Times New Roman" w:cs="Times New Roman"/>
          <w:sz w:val="20"/>
          <w:szCs w:val="20"/>
        </w:rPr>
        <w:t>Дата, время и место вскрытия конвер</w:t>
      </w:r>
      <w:r w:rsidR="00963872" w:rsidRPr="003B5758">
        <w:rPr>
          <w:rFonts w:ascii="Times New Roman" w:hAnsi="Times New Roman" w:cs="Times New Roman"/>
          <w:sz w:val="20"/>
          <w:szCs w:val="20"/>
        </w:rPr>
        <w:t xml:space="preserve">тов с ценовыми предложениями: </w:t>
      </w:r>
      <w:r w:rsidR="00EB1E95" w:rsidRPr="003B5758">
        <w:rPr>
          <w:rFonts w:ascii="Times New Roman" w:hAnsi="Times New Roman" w:cs="Times New Roman"/>
          <w:b/>
          <w:sz w:val="20"/>
          <w:szCs w:val="20"/>
        </w:rPr>
        <w:t>09:30</w:t>
      </w:r>
      <w:r w:rsidR="002C495C" w:rsidRPr="003B5758">
        <w:rPr>
          <w:rFonts w:ascii="Times New Roman" w:hAnsi="Times New Roman" w:cs="Times New Roman"/>
          <w:b/>
          <w:sz w:val="20"/>
          <w:szCs w:val="20"/>
        </w:rPr>
        <w:t xml:space="preserve"> часов </w:t>
      </w:r>
      <w:r w:rsidR="003B5758">
        <w:rPr>
          <w:rFonts w:ascii="Times New Roman" w:hAnsi="Times New Roman" w:cs="Times New Roman"/>
          <w:b/>
          <w:sz w:val="20"/>
          <w:szCs w:val="20"/>
        </w:rPr>
        <w:t>11</w:t>
      </w:r>
      <w:r w:rsidR="007316C1" w:rsidRPr="003B5758">
        <w:rPr>
          <w:rFonts w:ascii="Times New Roman" w:hAnsi="Times New Roman" w:cs="Times New Roman"/>
          <w:b/>
          <w:sz w:val="20"/>
          <w:szCs w:val="20"/>
        </w:rPr>
        <w:t xml:space="preserve"> августа </w:t>
      </w:r>
      <w:r w:rsidR="002C495C" w:rsidRPr="003B5758">
        <w:rPr>
          <w:rFonts w:ascii="Times New Roman" w:hAnsi="Times New Roman" w:cs="Times New Roman"/>
          <w:b/>
          <w:sz w:val="20"/>
          <w:szCs w:val="20"/>
        </w:rPr>
        <w:t>20</w:t>
      </w:r>
      <w:r w:rsidR="000D50B6" w:rsidRPr="003B5758">
        <w:rPr>
          <w:rFonts w:ascii="Times New Roman" w:hAnsi="Times New Roman" w:cs="Times New Roman"/>
          <w:b/>
          <w:sz w:val="20"/>
          <w:szCs w:val="20"/>
        </w:rPr>
        <w:t>21</w:t>
      </w:r>
      <w:r w:rsidR="00EB1E95" w:rsidRPr="003B5758">
        <w:rPr>
          <w:rFonts w:ascii="Times New Roman" w:hAnsi="Times New Roman" w:cs="Times New Roman"/>
          <w:sz w:val="20"/>
          <w:szCs w:val="20"/>
        </w:rPr>
        <w:t xml:space="preserve"> года по адресу город Аксу</w:t>
      </w:r>
      <w:r w:rsidR="00C7413C" w:rsidRPr="003B5758">
        <w:rPr>
          <w:rFonts w:ascii="Times New Roman" w:hAnsi="Times New Roman" w:cs="Times New Roman"/>
          <w:sz w:val="20"/>
          <w:szCs w:val="20"/>
        </w:rPr>
        <w:t>, улица</w:t>
      </w:r>
      <w:r w:rsidR="00EB1E95" w:rsidRPr="003B57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95" w:rsidRPr="003B5758">
        <w:rPr>
          <w:rFonts w:ascii="Times New Roman" w:hAnsi="Times New Roman" w:cs="Times New Roman"/>
          <w:sz w:val="20"/>
          <w:szCs w:val="20"/>
        </w:rPr>
        <w:t>Камзина</w:t>
      </w:r>
      <w:proofErr w:type="spellEnd"/>
      <w:r w:rsidR="00EB1E95" w:rsidRPr="003B5758">
        <w:rPr>
          <w:rFonts w:ascii="Times New Roman" w:hAnsi="Times New Roman" w:cs="Times New Roman"/>
          <w:sz w:val="20"/>
          <w:szCs w:val="20"/>
        </w:rPr>
        <w:t xml:space="preserve">, 53, КГП на ПХВ «Городская больница города Аксу», 2 </w:t>
      </w:r>
      <w:r w:rsidR="002C495C" w:rsidRPr="003B5758">
        <w:rPr>
          <w:rFonts w:ascii="Times New Roman" w:hAnsi="Times New Roman" w:cs="Times New Roman"/>
          <w:sz w:val="20"/>
          <w:szCs w:val="20"/>
        </w:rPr>
        <w:t xml:space="preserve">этаж </w:t>
      </w:r>
      <w:r w:rsidR="00223B0E" w:rsidRPr="003B5758">
        <w:rPr>
          <w:rFonts w:ascii="Times New Roman" w:hAnsi="Times New Roman" w:cs="Times New Roman"/>
          <w:sz w:val="20"/>
          <w:szCs w:val="20"/>
        </w:rPr>
        <w:t>отдел государственных закупок</w:t>
      </w:r>
    </w:p>
    <w:p w:rsidR="00853EAB" w:rsidRPr="003B5758" w:rsidRDefault="00853EAB" w:rsidP="00223B0E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54E89" w:rsidRPr="003B5758" w:rsidRDefault="00853EAB" w:rsidP="00F37036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0"/>
          <w:szCs w:val="20"/>
        </w:rPr>
      </w:pPr>
      <w:r w:rsidRPr="003B5758">
        <w:rPr>
          <w:rStyle w:val="s1"/>
          <w:b w:val="0"/>
          <w:sz w:val="20"/>
          <w:szCs w:val="20"/>
        </w:rPr>
        <w:t>П</w:t>
      </w:r>
      <w:r w:rsidR="002C495C" w:rsidRPr="003B5758">
        <w:rPr>
          <w:rStyle w:val="s1"/>
          <w:b w:val="0"/>
          <w:sz w:val="20"/>
          <w:szCs w:val="20"/>
        </w:rPr>
        <w:t xml:space="preserve">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="002C495C" w:rsidRPr="003B5758">
        <w:rPr>
          <w:rStyle w:val="s1"/>
          <w:b w:val="0"/>
          <w:sz w:val="20"/>
          <w:szCs w:val="20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</w:t>
      </w:r>
      <w:r w:rsidRPr="003B5758">
        <w:rPr>
          <w:rStyle w:val="s1"/>
          <w:b w:val="0"/>
          <w:sz w:val="20"/>
          <w:szCs w:val="20"/>
        </w:rPr>
        <w:t>оответствие предлагаемых лекарственных средств и (или) медицинских изделий</w:t>
      </w:r>
      <w:r w:rsidR="002C495C" w:rsidRPr="003B5758">
        <w:rPr>
          <w:rStyle w:val="s1"/>
          <w:b w:val="0"/>
          <w:sz w:val="20"/>
          <w:szCs w:val="20"/>
        </w:rPr>
        <w:t xml:space="preserve"> требованиям, установленным главой 4 настоящих Правил</w:t>
      </w:r>
      <w:r w:rsidRPr="003B5758">
        <w:rPr>
          <w:rStyle w:val="s1"/>
          <w:b w:val="0"/>
          <w:sz w:val="20"/>
          <w:szCs w:val="20"/>
        </w:rPr>
        <w:t xml:space="preserve">, </w:t>
      </w:r>
      <w:r w:rsidR="002C495C" w:rsidRPr="003B5758">
        <w:rPr>
          <w:rStyle w:val="s1"/>
          <w:b w:val="0"/>
          <w:sz w:val="20"/>
          <w:szCs w:val="20"/>
        </w:rPr>
        <w:t>а также</w:t>
      </w:r>
      <w:proofErr w:type="gramEnd"/>
      <w:r w:rsidR="002C495C" w:rsidRPr="003B5758">
        <w:rPr>
          <w:rStyle w:val="s1"/>
          <w:b w:val="0"/>
          <w:sz w:val="20"/>
          <w:szCs w:val="20"/>
        </w:rPr>
        <w:t xml:space="preserve"> описание и объем фармацевтических услуг.</w:t>
      </w:r>
    </w:p>
    <w:p w:rsidR="00A54E89" w:rsidRPr="003B5758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0"/>
          <w:szCs w:val="20"/>
        </w:rPr>
      </w:pPr>
    </w:p>
    <w:p w:rsidR="00A54E89" w:rsidRPr="003B5758" w:rsidRDefault="00A54E89" w:rsidP="004252C5">
      <w:pPr>
        <w:widowControl w:val="0"/>
        <w:spacing w:after="0" w:line="240" w:lineRule="atLeast"/>
        <w:jc w:val="both"/>
        <w:rPr>
          <w:rStyle w:val="s1"/>
          <w:b w:val="0"/>
          <w:sz w:val="20"/>
          <w:szCs w:val="20"/>
        </w:rPr>
      </w:pPr>
    </w:p>
    <w:p w:rsidR="00EB1E95" w:rsidRPr="003B5758" w:rsidRDefault="00EB1E95" w:rsidP="00223B0E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0"/>
          <w:szCs w:val="20"/>
        </w:rPr>
      </w:pPr>
    </w:p>
    <w:p w:rsidR="00262DFE" w:rsidRPr="003B5758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2DFE" w:rsidRPr="003B5758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2DFE" w:rsidRPr="003B5758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2DFE" w:rsidRPr="003B5758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2DFE" w:rsidRPr="003B5758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2DFE" w:rsidRPr="003B5758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2DFE" w:rsidRPr="003B5758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2DFE" w:rsidRPr="003B5758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2DFE" w:rsidRPr="003B5758" w:rsidRDefault="00262DFE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C0AE4" w:rsidRPr="003B5758" w:rsidRDefault="004C0AE4" w:rsidP="003B5758">
      <w:pPr>
        <w:spacing w:before="100" w:beforeAutospacing="1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4C0AE4" w:rsidRPr="003B5758" w:rsidRDefault="004C0AE4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C0AE4" w:rsidRPr="003B5758" w:rsidRDefault="004C0AE4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C0AE4" w:rsidRPr="003B5758" w:rsidRDefault="004C0AE4" w:rsidP="003C5568">
      <w:pPr>
        <w:spacing w:before="100" w:beforeAutospacing="1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3CEA" w:rsidRPr="003B5758" w:rsidRDefault="00B23CEA" w:rsidP="00A54E89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5758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12</w:t>
      </w:r>
      <w:r w:rsidRPr="003B5758">
        <w:rPr>
          <w:rFonts w:ascii="Times New Roman" w:eastAsia="Times New Roman" w:hAnsi="Times New Roman"/>
          <w:sz w:val="20"/>
          <w:szCs w:val="20"/>
          <w:lang w:eastAsia="ru-RU"/>
        </w:rPr>
        <w:br/>
        <w:t>к приказу Министра здравоохранения и</w:t>
      </w:r>
      <w:r w:rsidRPr="003B5758">
        <w:rPr>
          <w:rFonts w:ascii="Times New Roman" w:eastAsia="Times New Roman" w:hAnsi="Times New Roman"/>
          <w:sz w:val="20"/>
          <w:szCs w:val="20"/>
          <w:lang w:eastAsia="ru-RU"/>
        </w:rPr>
        <w:br/>
        <w:t>социального развития Республики Казахстан</w:t>
      </w:r>
      <w:r w:rsidRPr="003B575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от </w:t>
      </w:r>
      <w:r w:rsidR="00AB7FA3" w:rsidRPr="003B5758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3B575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B7FA3" w:rsidRPr="003B5758">
        <w:rPr>
          <w:rFonts w:ascii="Times New Roman" w:eastAsia="Times New Roman" w:hAnsi="Times New Roman"/>
          <w:sz w:val="20"/>
          <w:szCs w:val="20"/>
          <w:lang w:eastAsia="ru-RU"/>
        </w:rPr>
        <w:t>______</w:t>
      </w:r>
      <w:r w:rsidRPr="003B5758">
        <w:rPr>
          <w:rFonts w:ascii="Times New Roman" w:eastAsia="Times New Roman" w:hAnsi="Times New Roman"/>
          <w:sz w:val="20"/>
          <w:szCs w:val="20"/>
          <w:lang w:eastAsia="ru-RU"/>
        </w:rPr>
        <w:t xml:space="preserve"> 201</w:t>
      </w:r>
      <w:r w:rsidR="00AB7FA3" w:rsidRPr="003B5758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3B5758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 №</w:t>
      </w:r>
      <w:r w:rsidR="00AB7FA3" w:rsidRPr="003B5758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3B5758">
        <w:rPr>
          <w:rFonts w:ascii="Times New Roman" w:eastAsia="Times New Roman" w:hAnsi="Times New Roman"/>
          <w:sz w:val="20"/>
          <w:szCs w:val="20"/>
          <w:lang w:eastAsia="ru-RU"/>
        </w:rPr>
        <w:t xml:space="preserve"> Форма</w:t>
      </w:r>
    </w:p>
    <w:p w:rsidR="00B23CEA" w:rsidRPr="003B5758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575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Ценовое предложение потенциального поставщика</w:t>
      </w:r>
      <w:r w:rsidRPr="003B575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3B5758" w:rsidRDefault="00A80876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5758">
        <w:rPr>
          <w:rFonts w:ascii="Times New Roman" w:eastAsia="Times New Roman" w:hAnsi="Times New Roman"/>
          <w:sz w:val="20"/>
          <w:szCs w:val="20"/>
          <w:lang w:eastAsia="ru-RU"/>
        </w:rPr>
        <w:t>Лот № ___</w:t>
      </w:r>
    </w:p>
    <w:tbl>
      <w:tblPr>
        <w:tblW w:w="107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779"/>
        <w:gridCol w:w="1559"/>
      </w:tblGrid>
      <w:tr w:rsidR="00B23CEA" w:rsidRPr="003B5758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3CEA" w:rsidRPr="003B5758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3CEA" w:rsidRPr="003B5758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3CEA" w:rsidRPr="003B5758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3CEA" w:rsidRPr="003B5758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3CEA" w:rsidRPr="003B5758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___ за единицу </w:t>
            </w:r>
            <w:proofErr w:type="gramStart"/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 </w:t>
            </w:r>
            <w:proofErr w:type="gramStart"/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условиях DDP ИНКОТЕРМС 2010 (пункт назначения)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3CEA" w:rsidRPr="003B5758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23CEA" w:rsidRPr="003B5758" w:rsidTr="00A54E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цена, </w:t>
            </w:r>
            <w:proofErr w:type="gramStart"/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 </w:t>
            </w:r>
            <w:proofErr w:type="gramStart"/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3B5758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7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23CEA" w:rsidRPr="003B5758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3B5758">
        <w:rPr>
          <w:rFonts w:ascii="Times New Roman" w:eastAsia="Times New Roman" w:hAnsi="Times New Roman"/>
          <w:sz w:val="20"/>
          <w:szCs w:val="20"/>
          <w:lang w:eastAsia="ru-RU"/>
        </w:rPr>
        <w:t>_________ Печать (при наличии) ____________________________________________________</w:t>
      </w:r>
      <w:r w:rsidRPr="003B5758">
        <w:rPr>
          <w:rFonts w:ascii="Times New Roman" w:eastAsia="Times New Roman" w:hAnsi="Times New Roman"/>
          <w:sz w:val="20"/>
          <w:szCs w:val="20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B23CEA" w:rsidRPr="003B5758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5758">
        <w:rPr>
          <w:rFonts w:ascii="Times New Roman" w:eastAsia="Times New Roman" w:hAnsi="Times New Roman"/>
          <w:sz w:val="20"/>
          <w:szCs w:val="20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853EAB" w:rsidRPr="003B5758" w:rsidRDefault="00853EAB" w:rsidP="00853EAB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color w:val="1E1E1E"/>
          <w:sz w:val="20"/>
          <w:szCs w:val="20"/>
        </w:rPr>
      </w:pPr>
      <w:r w:rsidRPr="003B5758">
        <w:rPr>
          <w:bCs w:val="0"/>
          <w:color w:val="1E1E1E"/>
          <w:sz w:val="20"/>
          <w:szCs w:val="20"/>
        </w:rPr>
        <w:t>Глава 4. 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 xml:space="preserve">      </w:t>
      </w:r>
      <w:proofErr w:type="gramStart"/>
      <w:r w:rsidRPr="003B5758">
        <w:rPr>
          <w:color w:val="000000"/>
          <w:spacing w:val="2"/>
          <w:sz w:val="20"/>
          <w:szCs w:val="20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3B5758">
        <w:rPr>
          <w:color w:val="000000"/>
          <w:spacing w:val="2"/>
          <w:sz w:val="20"/>
          <w:szCs w:val="20"/>
        </w:rPr>
        <w:t>орфанных</w:t>
      </w:r>
      <w:proofErr w:type="spellEnd"/>
      <w:r w:rsidRPr="003B5758">
        <w:rPr>
          <w:color w:val="000000"/>
          <w:spacing w:val="2"/>
          <w:sz w:val="20"/>
          <w:szCs w:val="20"/>
        </w:rPr>
        <w:t xml:space="preserve"> препаратов, включенных в перечень </w:t>
      </w:r>
      <w:proofErr w:type="spellStart"/>
      <w:r w:rsidRPr="003B5758">
        <w:rPr>
          <w:color w:val="000000"/>
          <w:spacing w:val="2"/>
          <w:sz w:val="20"/>
          <w:szCs w:val="20"/>
        </w:rPr>
        <w:t>орфанных</w:t>
      </w:r>
      <w:proofErr w:type="spellEnd"/>
      <w:r w:rsidRPr="003B5758">
        <w:rPr>
          <w:color w:val="000000"/>
          <w:spacing w:val="2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3B5758">
        <w:rPr>
          <w:color w:val="000000"/>
          <w:spacing w:val="2"/>
          <w:sz w:val="20"/>
          <w:szCs w:val="20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 xml:space="preserve">      2) соответствие характеристики или технической спецификации условиям объявления или приглашения </w:t>
      </w:r>
      <w:proofErr w:type="gramStart"/>
      <w:r w:rsidRPr="003B5758">
        <w:rPr>
          <w:color w:val="000000"/>
          <w:spacing w:val="2"/>
          <w:sz w:val="20"/>
          <w:szCs w:val="20"/>
        </w:rPr>
        <w:t>на</w:t>
      </w:r>
      <w:proofErr w:type="gramEnd"/>
      <w:r w:rsidRPr="003B5758">
        <w:rPr>
          <w:color w:val="000000"/>
          <w:spacing w:val="2"/>
          <w:sz w:val="20"/>
          <w:szCs w:val="20"/>
        </w:rPr>
        <w:t xml:space="preserve"> закуп.</w:t>
      </w:r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>      При этом</w:t>
      </w:r>
      <w:proofErr w:type="gramStart"/>
      <w:r w:rsidRPr="003B5758">
        <w:rPr>
          <w:color w:val="000000"/>
          <w:spacing w:val="2"/>
          <w:sz w:val="20"/>
          <w:szCs w:val="20"/>
        </w:rPr>
        <w:t>,</w:t>
      </w:r>
      <w:proofErr w:type="gramEnd"/>
      <w:r w:rsidRPr="003B5758">
        <w:rPr>
          <w:color w:val="000000"/>
          <w:spacing w:val="2"/>
          <w:sz w:val="20"/>
          <w:szCs w:val="20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 xml:space="preserve">      </w:t>
      </w:r>
      <w:proofErr w:type="gramStart"/>
      <w:r w:rsidRPr="003B5758">
        <w:rPr>
          <w:color w:val="000000"/>
          <w:spacing w:val="2"/>
          <w:sz w:val="20"/>
          <w:szCs w:val="20"/>
        </w:rPr>
        <w:t>3) не</w:t>
      </w:r>
      <w:r w:rsidR="00C92B71" w:rsidRPr="003B5758">
        <w:rPr>
          <w:color w:val="000000"/>
          <w:spacing w:val="2"/>
          <w:sz w:val="20"/>
          <w:szCs w:val="20"/>
        </w:rPr>
        <w:t xml:space="preserve"> </w:t>
      </w:r>
      <w:r w:rsidRPr="003B5758">
        <w:rPr>
          <w:color w:val="000000"/>
          <w:spacing w:val="2"/>
          <w:sz w:val="20"/>
          <w:szCs w:val="20"/>
        </w:rPr>
        <w:t>превышение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>     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>     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>      6) срок годности лекарственных средств и медицинских изделий на дату поставки поставщиком заказчику составляет:</w:t>
      </w:r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lastRenderedPageBreak/>
        <w:t>      не менее пятидесяти процентов от указанного срока годности на упаковке (при сроке годности менее двух лет);</w:t>
      </w:r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>     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 xml:space="preserve">      </w:t>
      </w:r>
      <w:proofErr w:type="gramStart"/>
      <w:r w:rsidRPr="003B5758">
        <w:rPr>
          <w:color w:val="000000"/>
          <w:spacing w:val="2"/>
          <w:sz w:val="20"/>
          <w:szCs w:val="20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 xml:space="preserve">      </w:t>
      </w:r>
      <w:proofErr w:type="gramStart"/>
      <w:r w:rsidRPr="003B5758">
        <w:rPr>
          <w:color w:val="000000"/>
          <w:spacing w:val="2"/>
          <w:sz w:val="20"/>
          <w:szCs w:val="20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>      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Pr="003B5758">
          <w:rPr>
            <w:rStyle w:val="a3"/>
            <w:color w:val="073A5E"/>
            <w:spacing w:val="2"/>
            <w:sz w:val="20"/>
            <w:szCs w:val="20"/>
          </w:rPr>
          <w:t>подпункте 9)</w:t>
        </w:r>
      </w:hyperlink>
      <w:r w:rsidRPr="003B5758">
        <w:rPr>
          <w:color w:val="000000"/>
          <w:spacing w:val="2"/>
          <w:sz w:val="20"/>
          <w:szCs w:val="20"/>
        </w:rPr>
        <w:t> настоящего пункта, на дату поставки единым дистрибьютором заказчику составляет:</w:t>
      </w:r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>      9) срок годности вакцин на дату поставки единым дистрибьютором заказчику составляет:</w:t>
      </w:r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 xml:space="preserve">      не </w:t>
      </w:r>
      <w:proofErr w:type="gramStart"/>
      <w:r w:rsidRPr="003B5758">
        <w:rPr>
          <w:color w:val="000000"/>
          <w:spacing w:val="2"/>
          <w:sz w:val="20"/>
          <w:szCs w:val="20"/>
        </w:rPr>
        <w:t>менее сорока процентов</w:t>
      </w:r>
      <w:proofErr w:type="gramEnd"/>
      <w:r w:rsidRPr="003B5758">
        <w:rPr>
          <w:color w:val="000000"/>
          <w:spacing w:val="2"/>
          <w:sz w:val="20"/>
          <w:szCs w:val="20"/>
        </w:rPr>
        <w:t xml:space="preserve"> от указанного срока годности на упаковке (при сроке годности менее двух лет);</w:t>
      </w:r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>      10) менее сроков годности, указанных в </w:t>
      </w:r>
      <w:hyperlink r:id="rId8" w:anchor="z139" w:history="1">
        <w:r w:rsidRPr="003B5758">
          <w:rPr>
            <w:rStyle w:val="a3"/>
            <w:color w:val="073A5E"/>
            <w:spacing w:val="2"/>
            <w:sz w:val="20"/>
            <w:szCs w:val="20"/>
          </w:rPr>
          <w:t>подпунктах 8)</w:t>
        </w:r>
      </w:hyperlink>
      <w:r w:rsidRPr="003B5758">
        <w:rPr>
          <w:color w:val="000000"/>
          <w:spacing w:val="2"/>
          <w:sz w:val="20"/>
          <w:szCs w:val="20"/>
        </w:rPr>
        <w:t> и </w:t>
      </w:r>
      <w:hyperlink r:id="rId9" w:anchor="z142" w:history="1">
        <w:r w:rsidRPr="003B5758">
          <w:rPr>
            <w:rStyle w:val="a3"/>
            <w:color w:val="073A5E"/>
            <w:spacing w:val="2"/>
            <w:sz w:val="20"/>
            <w:szCs w:val="20"/>
          </w:rPr>
          <w:t>9)</w:t>
        </w:r>
      </w:hyperlink>
      <w:r w:rsidRPr="003B5758">
        <w:rPr>
          <w:color w:val="000000"/>
          <w:spacing w:val="2"/>
          <w:sz w:val="20"/>
          <w:szCs w:val="20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 xml:space="preserve">      11) новизна медицинской техники, ее </w:t>
      </w:r>
      <w:proofErr w:type="spellStart"/>
      <w:r w:rsidRPr="003B5758">
        <w:rPr>
          <w:color w:val="000000"/>
          <w:spacing w:val="2"/>
          <w:sz w:val="20"/>
          <w:szCs w:val="20"/>
        </w:rPr>
        <w:t>неиспользованность</w:t>
      </w:r>
      <w:proofErr w:type="spellEnd"/>
      <w:r w:rsidRPr="003B5758">
        <w:rPr>
          <w:color w:val="000000"/>
          <w:spacing w:val="2"/>
          <w:sz w:val="20"/>
          <w:szCs w:val="20"/>
        </w:rPr>
        <w:t xml:space="preserve"> и производство в период двадцати четырех месяцев, предшествующих моменту поставки;</w:t>
      </w:r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>     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 xml:space="preserve">      Отсутствие необходимости внесения медицинской </w:t>
      </w:r>
      <w:proofErr w:type="gramStart"/>
      <w:r w:rsidRPr="003B5758">
        <w:rPr>
          <w:color w:val="000000"/>
          <w:spacing w:val="2"/>
          <w:sz w:val="20"/>
          <w:szCs w:val="20"/>
        </w:rPr>
        <w:t>техники в реестр государственной системы единства измерений Республики</w:t>
      </w:r>
      <w:proofErr w:type="gramEnd"/>
      <w:r w:rsidRPr="003B5758">
        <w:rPr>
          <w:color w:val="000000"/>
          <w:spacing w:val="2"/>
          <w:sz w:val="20"/>
          <w:szCs w:val="20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 xml:space="preserve">      19. </w:t>
      </w:r>
      <w:proofErr w:type="gramStart"/>
      <w:r w:rsidRPr="003B5758">
        <w:rPr>
          <w:color w:val="000000"/>
          <w:spacing w:val="2"/>
          <w:sz w:val="20"/>
          <w:szCs w:val="20"/>
        </w:rPr>
        <w:t>Требования, предусмотренные </w:t>
      </w:r>
      <w:hyperlink r:id="rId10" w:anchor="z131" w:history="1">
        <w:r w:rsidRPr="003B5758">
          <w:rPr>
            <w:rStyle w:val="a3"/>
            <w:color w:val="073A5E"/>
            <w:spacing w:val="2"/>
            <w:sz w:val="20"/>
            <w:szCs w:val="20"/>
          </w:rPr>
          <w:t>подпунктами 4)</w:t>
        </w:r>
      </w:hyperlink>
      <w:r w:rsidRPr="003B5758">
        <w:rPr>
          <w:color w:val="000000"/>
          <w:spacing w:val="2"/>
          <w:sz w:val="20"/>
          <w:szCs w:val="20"/>
        </w:rPr>
        <w:t>, </w:t>
      </w:r>
      <w:hyperlink r:id="rId11" w:anchor="z132" w:history="1">
        <w:r w:rsidRPr="003B5758">
          <w:rPr>
            <w:rStyle w:val="a3"/>
            <w:color w:val="073A5E"/>
            <w:spacing w:val="2"/>
            <w:sz w:val="20"/>
            <w:szCs w:val="20"/>
          </w:rPr>
          <w:t>5)</w:t>
        </w:r>
      </w:hyperlink>
      <w:r w:rsidRPr="003B5758">
        <w:rPr>
          <w:color w:val="000000"/>
          <w:spacing w:val="2"/>
          <w:sz w:val="20"/>
          <w:szCs w:val="20"/>
        </w:rPr>
        <w:t>, </w:t>
      </w:r>
      <w:hyperlink r:id="rId12" w:anchor="z133" w:history="1">
        <w:r w:rsidRPr="003B5758">
          <w:rPr>
            <w:rStyle w:val="a3"/>
            <w:color w:val="073A5E"/>
            <w:spacing w:val="2"/>
            <w:sz w:val="20"/>
            <w:szCs w:val="20"/>
          </w:rPr>
          <w:t>6)</w:t>
        </w:r>
      </w:hyperlink>
      <w:r w:rsidRPr="003B5758">
        <w:rPr>
          <w:color w:val="000000"/>
          <w:spacing w:val="2"/>
          <w:sz w:val="20"/>
          <w:szCs w:val="20"/>
        </w:rPr>
        <w:t>, </w:t>
      </w:r>
      <w:hyperlink r:id="rId13" w:anchor="z136" w:history="1">
        <w:r w:rsidRPr="003B5758">
          <w:rPr>
            <w:rStyle w:val="a3"/>
            <w:color w:val="073A5E"/>
            <w:spacing w:val="2"/>
            <w:sz w:val="20"/>
            <w:szCs w:val="20"/>
          </w:rPr>
          <w:t>7)</w:t>
        </w:r>
      </w:hyperlink>
      <w:r w:rsidRPr="003B5758">
        <w:rPr>
          <w:color w:val="000000"/>
          <w:spacing w:val="2"/>
          <w:sz w:val="20"/>
          <w:szCs w:val="20"/>
        </w:rPr>
        <w:t>, </w:t>
      </w:r>
      <w:hyperlink r:id="rId14" w:anchor="z139" w:history="1">
        <w:r w:rsidRPr="003B5758">
          <w:rPr>
            <w:rStyle w:val="a3"/>
            <w:color w:val="073A5E"/>
            <w:spacing w:val="2"/>
            <w:sz w:val="20"/>
            <w:szCs w:val="20"/>
          </w:rPr>
          <w:t>8)</w:t>
        </w:r>
      </w:hyperlink>
      <w:r w:rsidRPr="003B5758">
        <w:rPr>
          <w:color w:val="000000"/>
          <w:spacing w:val="2"/>
          <w:sz w:val="20"/>
          <w:szCs w:val="20"/>
        </w:rPr>
        <w:t>, </w:t>
      </w:r>
      <w:hyperlink r:id="rId15" w:anchor="z142" w:history="1">
        <w:r w:rsidRPr="003B5758">
          <w:rPr>
            <w:rStyle w:val="a3"/>
            <w:color w:val="073A5E"/>
            <w:spacing w:val="2"/>
            <w:sz w:val="20"/>
            <w:szCs w:val="20"/>
          </w:rPr>
          <w:t>9)</w:t>
        </w:r>
      </w:hyperlink>
      <w:r w:rsidRPr="003B5758">
        <w:rPr>
          <w:color w:val="000000"/>
          <w:spacing w:val="2"/>
          <w:sz w:val="20"/>
          <w:szCs w:val="20"/>
        </w:rPr>
        <w:t>, </w:t>
      </w:r>
      <w:hyperlink r:id="rId16" w:anchor="z145" w:history="1">
        <w:r w:rsidRPr="003B5758">
          <w:rPr>
            <w:rStyle w:val="a3"/>
            <w:color w:val="073A5E"/>
            <w:spacing w:val="2"/>
            <w:sz w:val="20"/>
            <w:szCs w:val="20"/>
          </w:rPr>
          <w:t>10)</w:t>
        </w:r>
      </w:hyperlink>
      <w:r w:rsidRPr="003B5758">
        <w:rPr>
          <w:color w:val="000000"/>
          <w:spacing w:val="2"/>
          <w:sz w:val="20"/>
          <w:szCs w:val="20"/>
        </w:rPr>
        <w:t>, </w:t>
      </w:r>
      <w:hyperlink r:id="rId17" w:anchor="z146" w:history="1">
        <w:r w:rsidRPr="003B5758">
          <w:rPr>
            <w:rStyle w:val="a3"/>
            <w:color w:val="073A5E"/>
            <w:spacing w:val="2"/>
            <w:sz w:val="20"/>
            <w:szCs w:val="20"/>
          </w:rPr>
          <w:t>11)</w:t>
        </w:r>
      </w:hyperlink>
      <w:r w:rsidRPr="003B5758">
        <w:rPr>
          <w:color w:val="000000"/>
          <w:spacing w:val="2"/>
          <w:sz w:val="20"/>
          <w:szCs w:val="20"/>
        </w:rPr>
        <w:t>, </w:t>
      </w:r>
      <w:hyperlink r:id="rId18" w:anchor="z147" w:history="1">
        <w:r w:rsidRPr="003B5758">
          <w:rPr>
            <w:rStyle w:val="a3"/>
            <w:color w:val="073A5E"/>
            <w:spacing w:val="2"/>
            <w:sz w:val="20"/>
            <w:szCs w:val="20"/>
          </w:rPr>
          <w:t>12)</w:t>
        </w:r>
      </w:hyperlink>
      <w:r w:rsidRPr="003B5758">
        <w:rPr>
          <w:color w:val="000000"/>
          <w:spacing w:val="2"/>
          <w:sz w:val="20"/>
          <w:szCs w:val="20"/>
        </w:rPr>
        <w:t> и </w:t>
      </w:r>
      <w:hyperlink r:id="rId19" w:anchor="z149" w:history="1">
        <w:r w:rsidRPr="003B5758">
          <w:rPr>
            <w:rStyle w:val="a3"/>
            <w:color w:val="073A5E"/>
            <w:spacing w:val="2"/>
            <w:sz w:val="20"/>
            <w:szCs w:val="20"/>
          </w:rPr>
          <w:t>13)</w:t>
        </w:r>
      </w:hyperlink>
      <w:r w:rsidRPr="003B5758">
        <w:rPr>
          <w:color w:val="000000"/>
          <w:spacing w:val="2"/>
          <w:sz w:val="20"/>
          <w:szCs w:val="20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853EAB" w:rsidRPr="003B5758" w:rsidRDefault="00853EAB" w:rsidP="00853EA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</w:rPr>
      </w:pPr>
      <w:r w:rsidRPr="003B5758">
        <w:rPr>
          <w:color w:val="000000"/>
          <w:spacing w:val="2"/>
          <w:sz w:val="20"/>
          <w:szCs w:val="20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B23CEA" w:rsidRPr="003B5758" w:rsidRDefault="00B23CEA" w:rsidP="00853E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6B58" w:rsidRPr="003B5758" w:rsidRDefault="00A16B58" w:rsidP="00A16B58">
      <w:pPr>
        <w:jc w:val="center"/>
        <w:rPr>
          <w:sz w:val="20"/>
          <w:szCs w:val="20"/>
        </w:rPr>
      </w:pPr>
    </w:p>
    <w:p w:rsidR="00BB2996" w:rsidRPr="003B5758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0"/>
          <w:szCs w:val="20"/>
        </w:rPr>
      </w:pPr>
    </w:p>
    <w:sectPr w:rsidR="00BB2996" w:rsidRPr="003B5758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13734"/>
    <w:multiLevelType w:val="multilevel"/>
    <w:tmpl w:val="F6F6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12344"/>
    <w:rsid w:val="00012D8C"/>
    <w:rsid w:val="00020309"/>
    <w:rsid w:val="00020D74"/>
    <w:rsid w:val="000216A7"/>
    <w:rsid w:val="00022615"/>
    <w:rsid w:val="00035389"/>
    <w:rsid w:val="000353F2"/>
    <w:rsid w:val="0004600B"/>
    <w:rsid w:val="000470A2"/>
    <w:rsid w:val="00050EEC"/>
    <w:rsid w:val="000524E3"/>
    <w:rsid w:val="00053C61"/>
    <w:rsid w:val="00065D60"/>
    <w:rsid w:val="00072AEC"/>
    <w:rsid w:val="00073575"/>
    <w:rsid w:val="00076A8F"/>
    <w:rsid w:val="00082624"/>
    <w:rsid w:val="00083FBA"/>
    <w:rsid w:val="000944FE"/>
    <w:rsid w:val="0009711A"/>
    <w:rsid w:val="000A0E94"/>
    <w:rsid w:val="000B43F2"/>
    <w:rsid w:val="000C5B61"/>
    <w:rsid w:val="000D50B6"/>
    <w:rsid w:val="000D71CF"/>
    <w:rsid w:val="000D763E"/>
    <w:rsid w:val="000D7E67"/>
    <w:rsid w:val="000E46EC"/>
    <w:rsid w:val="000F393B"/>
    <w:rsid w:val="000F65B4"/>
    <w:rsid w:val="000F79F7"/>
    <w:rsid w:val="000F7A25"/>
    <w:rsid w:val="00105DCB"/>
    <w:rsid w:val="00117ABB"/>
    <w:rsid w:val="00122113"/>
    <w:rsid w:val="00124EE7"/>
    <w:rsid w:val="0013574F"/>
    <w:rsid w:val="00137E75"/>
    <w:rsid w:val="0014506A"/>
    <w:rsid w:val="001457FF"/>
    <w:rsid w:val="0015296F"/>
    <w:rsid w:val="0015752B"/>
    <w:rsid w:val="00163D51"/>
    <w:rsid w:val="00167019"/>
    <w:rsid w:val="00170BE4"/>
    <w:rsid w:val="001715C2"/>
    <w:rsid w:val="001718F7"/>
    <w:rsid w:val="00182D10"/>
    <w:rsid w:val="00186D72"/>
    <w:rsid w:val="001873C8"/>
    <w:rsid w:val="00191616"/>
    <w:rsid w:val="001919A4"/>
    <w:rsid w:val="001931F8"/>
    <w:rsid w:val="00193ED2"/>
    <w:rsid w:val="0019443D"/>
    <w:rsid w:val="001A1B44"/>
    <w:rsid w:val="001B177C"/>
    <w:rsid w:val="001B2D78"/>
    <w:rsid w:val="001B43B5"/>
    <w:rsid w:val="001E26A3"/>
    <w:rsid w:val="001E43C2"/>
    <w:rsid w:val="001F6702"/>
    <w:rsid w:val="00206FA7"/>
    <w:rsid w:val="00216A13"/>
    <w:rsid w:val="00221058"/>
    <w:rsid w:val="00221CF1"/>
    <w:rsid w:val="00223B0E"/>
    <w:rsid w:val="00223BA7"/>
    <w:rsid w:val="00224119"/>
    <w:rsid w:val="00225C95"/>
    <w:rsid w:val="00225E73"/>
    <w:rsid w:val="00227194"/>
    <w:rsid w:val="00227783"/>
    <w:rsid w:val="002377B7"/>
    <w:rsid w:val="00243F44"/>
    <w:rsid w:val="00256B44"/>
    <w:rsid w:val="00261D3C"/>
    <w:rsid w:val="00262DFE"/>
    <w:rsid w:val="00265550"/>
    <w:rsid w:val="002673CB"/>
    <w:rsid w:val="00271681"/>
    <w:rsid w:val="00271DC3"/>
    <w:rsid w:val="0027261D"/>
    <w:rsid w:val="00280324"/>
    <w:rsid w:val="00280D9C"/>
    <w:rsid w:val="00285F09"/>
    <w:rsid w:val="00290F3D"/>
    <w:rsid w:val="00297547"/>
    <w:rsid w:val="002A703F"/>
    <w:rsid w:val="002B3FA2"/>
    <w:rsid w:val="002B550B"/>
    <w:rsid w:val="002B7CB2"/>
    <w:rsid w:val="002B7DEB"/>
    <w:rsid w:val="002C495C"/>
    <w:rsid w:val="002C55A8"/>
    <w:rsid w:val="002D52E2"/>
    <w:rsid w:val="002D7670"/>
    <w:rsid w:val="002E11C0"/>
    <w:rsid w:val="002E3427"/>
    <w:rsid w:val="002E5BE3"/>
    <w:rsid w:val="00306F26"/>
    <w:rsid w:val="0031337A"/>
    <w:rsid w:val="00313E0E"/>
    <w:rsid w:val="0031552B"/>
    <w:rsid w:val="00320C0F"/>
    <w:rsid w:val="00322478"/>
    <w:rsid w:val="00327859"/>
    <w:rsid w:val="00332611"/>
    <w:rsid w:val="00335D14"/>
    <w:rsid w:val="00335E59"/>
    <w:rsid w:val="003411CA"/>
    <w:rsid w:val="00347115"/>
    <w:rsid w:val="00347800"/>
    <w:rsid w:val="00361CC0"/>
    <w:rsid w:val="00363D67"/>
    <w:rsid w:val="00367176"/>
    <w:rsid w:val="00373866"/>
    <w:rsid w:val="00374625"/>
    <w:rsid w:val="003764AC"/>
    <w:rsid w:val="00384B9C"/>
    <w:rsid w:val="00397AB2"/>
    <w:rsid w:val="003A1348"/>
    <w:rsid w:val="003A17CB"/>
    <w:rsid w:val="003A36DB"/>
    <w:rsid w:val="003A5CF3"/>
    <w:rsid w:val="003B5758"/>
    <w:rsid w:val="003C1DCA"/>
    <w:rsid w:val="003C5568"/>
    <w:rsid w:val="003D07C5"/>
    <w:rsid w:val="003D108B"/>
    <w:rsid w:val="003D39C7"/>
    <w:rsid w:val="003D4E4E"/>
    <w:rsid w:val="003D7481"/>
    <w:rsid w:val="003E0B15"/>
    <w:rsid w:val="003E3330"/>
    <w:rsid w:val="003F0EC8"/>
    <w:rsid w:val="003F15A4"/>
    <w:rsid w:val="003F30DE"/>
    <w:rsid w:val="00405225"/>
    <w:rsid w:val="0041144C"/>
    <w:rsid w:val="004252C5"/>
    <w:rsid w:val="004279E7"/>
    <w:rsid w:val="0043062A"/>
    <w:rsid w:val="00431549"/>
    <w:rsid w:val="0044157D"/>
    <w:rsid w:val="0044419B"/>
    <w:rsid w:val="004441CE"/>
    <w:rsid w:val="00445393"/>
    <w:rsid w:val="0045386F"/>
    <w:rsid w:val="0046008C"/>
    <w:rsid w:val="004600D2"/>
    <w:rsid w:val="00463A09"/>
    <w:rsid w:val="00493293"/>
    <w:rsid w:val="004A02CD"/>
    <w:rsid w:val="004A1902"/>
    <w:rsid w:val="004B1515"/>
    <w:rsid w:val="004B314C"/>
    <w:rsid w:val="004B33F3"/>
    <w:rsid w:val="004B3975"/>
    <w:rsid w:val="004C0AE4"/>
    <w:rsid w:val="004C1322"/>
    <w:rsid w:val="004C3D0F"/>
    <w:rsid w:val="004D44A9"/>
    <w:rsid w:val="004E0EB9"/>
    <w:rsid w:val="004E3EB2"/>
    <w:rsid w:val="004E4B51"/>
    <w:rsid w:val="004F0ECA"/>
    <w:rsid w:val="004F1E70"/>
    <w:rsid w:val="00502A74"/>
    <w:rsid w:val="00502F6C"/>
    <w:rsid w:val="005066F2"/>
    <w:rsid w:val="00515B58"/>
    <w:rsid w:val="00520C6F"/>
    <w:rsid w:val="00522CCC"/>
    <w:rsid w:val="00522DE3"/>
    <w:rsid w:val="00522FCD"/>
    <w:rsid w:val="005345A5"/>
    <w:rsid w:val="00534736"/>
    <w:rsid w:val="005356D4"/>
    <w:rsid w:val="005437A5"/>
    <w:rsid w:val="0054773E"/>
    <w:rsid w:val="00554602"/>
    <w:rsid w:val="00560B3A"/>
    <w:rsid w:val="005632E0"/>
    <w:rsid w:val="00566572"/>
    <w:rsid w:val="00566A4D"/>
    <w:rsid w:val="005723AA"/>
    <w:rsid w:val="0057286B"/>
    <w:rsid w:val="00573EEB"/>
    <w:rsid w:val="00582CDB"/>
    <w:rsid w:val="005838B4"/>
    <w:rsid w:val="00584458"/>
    <w:rsid w:val="00594E77"/>
    <w:rsid w:val="00596B02"/>
    <w:rsid w:val="005A0208"/>
    <w:rsid w:val="005A19DA"/>
    <w:rsid w:val="005A2189"/>
    <w:rsid w:val="005C6255"/>
    <w:rsid w:val="005C709E"/>
    <w:rsid w:val="005D0B83"/>
    <w:rsid w:val="005D15B2"/>
    <w:rsid w:val="005D40D8"/>
    <w:rsid w:val="005E416F"/>
    <w:rsid w:val="005E5E58"/>
    <w:rsid w:val="005E656C"/>
    <w:rsid w:val="005E76E6"/>
    <w:rsid w:val="005F33ED"/>
    <w:rsid w:val="005F5049"/>
    <w:rsid w:val="006130E0"/>
    <w:rsid w:val="00624380"/>
    <w:rsid w:val="006311F3"/>
    <w:rsid w:val="00632840"/>
    <w:rsid w:val="00642384"/>
    <w:rsid w:val="00642ECE"/>
    <w:rsid w:val="00642F72"/>
    <w:rsid w:val="006434D6"/>
    <w:rsid w:val="006475DD"/>
    <w:rsid w:val="0065671C"/>
    <w:rsid w:val="00663AB2"/>
    <w:rsid w:val="00663AD5"/>
    <w:rsid w:val="00665CC5"/>
    <w:rsid w:val="0067134A"/>
    <w:rsid w:val="006752F8"/>
    <w:rsid w:val="00675CF3"/>
    <w:rsid w:val="00685419"/>
    <w:rsid w:val="00686909"/>
    <w:rsid w:val="006903DD"/>
    <w:rsid w:val="00695B63"/>
    <w:rsid w:val="00696E73"/>
    <w:rsid w:val="006A1B02"/>
    <w:rsid w:val="006B0DF6"/>
    <w:rsid w:val="006C1CC1"/>
    <w:rsid w:val="006C1DB8"/>
    <w:rsid w:val="006D265F"/>
    <w:rsid w:val="006D2F8D"/>
    <w:rsid w:val="006D58DE"/>
    <w:rsid w:val="006D5F40"/>
    <w:rsid w:val="006D6E63"/>
    <w:rsid w:val="006F2265"/>
    <w:rsid w:val="006F38FD"/>
    <w:rsid w:val="00701339"/>
    <w:rsid w:val="00705DE4"/>
    <w:rsid w:val="007061E6"/>
    <w:rsid w:val="0071051B"/>
    <w:rsid w:val="0073072B"/>
    <w:rsid w:val="007316C1"/>
    <w:rsid w:val="0073305B"/>
    <w:rsid w:val="00733AE1"/>
    <w:rsid w:val="00743353"/>
    <w:rsid w:val="007457FE"/>
    <w:rsid w:val="0074580F"/>
    <w:rsid w:val="0075191D"/>
    <w:rsid w:val="00752F77"/>
    <w:rsid w:val="00781035"/>
    <w:rsid w:val="00783030"/>
    <w:rsid w:val="00785D56"/>
    <w:rsid w:val="007905EC"/>
    <w:rsid w:val="00791C43"/>
    <w:rsid w:val="00793F1B"/>
    <w:rsid w:val="00795731"/>
    <w:rsid w:val="007A3D83"/>
    <w:rsid w:val="007B1410"/>
    <w:rsid w:val="007B392C"/>
    <w:rsid w:val="007B57B6"/>
    <w:rsid w:val="007C0504"/>
    <w:rsid w:val="007D0381"/>
    <w:rsid w:val="007D1D4B"/>
    <w:rsid w:val="007D2C62"/>
    <w:rsid w:val="007E46FD"/>
    <w:rsid w:val="007F4D6A"/>
    <w:rsid w:val="00803E80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18EC"/>
    <w:rsid w:val="00853EAB"/>
    <w:rsid w:val="00857B04"/>
    <w:rsid w:val="00862D62"/>
    <w:rsid w:val="008727F4"/>
    <w:rsid w:val="00877E32"/>
    <w:rsid w:val="008810BB"/>
    <w:rsid w:val="00891D6F"/>
    <w:rsid w:val="0089247E"/>
    <w:rsid w:val="00896013"/>
    <w:rsid w:val="00896BD0"/>
    <w:rsid w:val="008A39B5"/>
    <w:rsid w:val="008A55B7"/>
    <w:rsid w:val="008B19F9"/>
    <w:rsid w:val="008B389B"/>
    <w:rsid w:val="008C022A"/>
    <w:rsid w:val="008C1953"/>
    <w:rsid w:val="008C205A"/>
    <w:rsid w:val="008D00D8"/>
    <w:rsid w:val="008D217C"/>
    <w:rsid w:val="008D3ABF"/>
    <w:rsid w:val="008E246E"/>
    <w:rsid w:val="008E2AE9"/>
    <w:rsid w:val="008E4EA5"/>
    <w:rsid w:val="008F6095"/>
    <w:rsid w:val="008F732D"/>
    <w:rsid w:val="009114AF"/>
    <w:rsid w:val="00917B98"/>
    <w:rsid w:val="009219DE"/>
    <w:rsid w:val="00926788"/>
    <w:rsid w:val="00933506"/>
    <w:rsid w:val="00942558"/>
    <w:rsid w:val="00947661"/>
    <w:rsid w:val="00952F0D"/>
    <w:rsid w:val="00953717"/>
    <w:rsid w:val="00955535"/>
    <w:rsid w:val="009577DA"/>
    <w:rsid w:val="009636D2"/>
    <w:rsid w:val="00963872"/>
    <w:rsid w:val="00963C80"/>
    <w:rsid w:val="00963DFB"/>
    <w:rsid w:val="0096447F"/>
    <w:rsid w:val="00972361"/>
    <w:rsid w:val="0097515A"/>
    <w:rsid w:val="009758F3"/>
    <w:rsid w:val="00977C78"/>
    <w:rsid w:val="00980530"/>
    <w:rsid w:val="009843C5"/>
    <w:rsid w:val="00984B4F"/>
    <w:rsid w:val="00985F1D"/>
    <w:rsid w:val="00986694"/>
    <w:rsid w:val="00986DC0"/>
    <w:rsid w:val="00986EE5"/>
    <w:rsid w:val="009A7BAD"/>
    <w:rsid w:val="009B2763"/>
    <w:rsid w:val="009B4397"/>
    <w:rsid w:val="009B5513"/>
    <w:rsid w:val="009B7847"/>
    <w:rsid w:val="009C19EE"/>
    <w:rsid w:val="009D410B"/>
    <w:rsid w:val="009E09B8"/>
    <w:rsid w:val="009F2D5C"/>
    <w:rsid w:val="009F5DF0"/>
    <w:rsid w:val="00A11E38"/>
    <w:rsid w:val="00A16B58"/>
    <w:rsid w:val="00A20D40"/>
    <w:rsid w:val="00A24AFB"/>
    <w:rsid w:val="00A30DF0"/>
    <w:rsid w:val="00A40B00"/>
    <w:rsid w:val="00A415DF"/>
    <w:rsid w:val="00A5013F"/>
    <w:rsid w:val="00A52F84"/>
    <w:rsid w:val="00A54E89"/>
    <w:rsid w:val="00A558AA"/>
    <w:rsid w:val="00A55C5E"/>
    <w:rsid w:val="00A77787"/>
    <w:rsid w:val="00A778FF"/>
    <w:rsid w:val="00A80876"/>
    <w:rsid w:val="00A93026"/>
    <w:rsid w:val="00A9512E"/>
    <w:rsid w:val="00AA2018"/>
    <w:rsid w:val="00AA226A"/>
    <w:rsid w:val="00AB1D87"/>
    <w:rsid w:val="00AB277A"/>
    <w:rsid w:val="00AB6A96"/>
    <w:rsid w:val="00AB7FA3"/>
    <w:rsid w:val="00AD5D8F"/>
    <w:rsid w:val="00AD60AC"/>
    <w:rsid w:val="00AE08A7"/>
    <w:rsid w:val="00AE2C32"/>
    <w:rsid w:val="00AF6A5A"/>
    <w:rsid w:val="00B03620"/>
    <w:rsid w:val="00B04FEA"/>
    <w:rsid w:val="00B052EC"/>
    <w:rsid w:val="00B11C76"/>
    <w:rsid w:val="00B14952"/>
    <w:rsid w:val="00B16753"/>
    <w:rsid w:val="00B23CEA"/>
    <w:rsid w:val="00B23E2D"/>
    <w:rsid w:val="00B2773A"/>
    <w:rsid w:val="00B31E32"/>
    <w:rsid w:val="00B34A0A"/>
    <w:rsid w:val="00B36BD5"/>
    <w:rsid w:val="00B7184C"/>
    <w:rsid w:val="00B7256C"/>
    <w:rsid w:val="00B81AA3"/>
    <w:rsid w:val="00B85655"/>
    <w:rsid w:val="00B95BC1"/>
    <w:rsid w:val="00BA755E"/>
    <w:rsid w:val="00BB09B2"/>
    <w:rsid w:val="00BB147C"/>
    <w:rsid w:val="00BB2996"/>
    <w:rsid w:val="00BB3CA3"/>
    <w:rsid w:val="00BB4658"/>
    <w:rsid w:val="00BB4EF3"/>
    <w:rsid w:val="00BC5A7F"/>
    <w:rsid w:val="00BD796B"/>
    <w:rsid w:val="00BD7C5E"/>
    <w:rsid w:val="00BE6660"/>
    <w:rsid w:val="00BE7498"/>
    <w:rsid w:val="00BF3DBC"/>
    <w:rsid w:val="00BF4DBA"/>
    <w:rsid w:val="00BF52EE"/>
    <w:rsid w:val="00BF5F2E"/>
    <w:rsid w:val="00C02853"/>
    <w:rsid w:val="00C033A7"/>
    <w:rsid w:val="00C074AF"/>
    <w:rsid w:val="00C10AB6"/>
    <w:rsid w:val="00C145B8"/>
    <w:rsid w:val="00C16050"/>
    <w:rsid w:val="00C264F1"/>
    <w:rsid w:val="00C33463"/>
    <w:rsid w:val="00C35D1D"/>
    <w:rsid w:val="00C37111"/>
    <w:rsid w:val="00C52E27"/>
    <w:rsid w:val="00C60D38"/>
    <w:rsid w:val="00C66ACF"/>
    <w:rsid w:val="00C7413C"/>
    <w:rsid w:val="00C75122"/>
    <w:rsid w:val="00C75E32"/>
    <w:rsid w:val="00C75E72"/>
    <w:rsid w:val="00C83FCC"/>
    <w:rsid w:val="00C92B71"/>
    <w:rsid w:val="00C97523"/>
    <w:rsid w:val="00CA2F9D"/>
    <w:rsid w:val="00CA611F"/>
    <w:rsid w:val="00CB3896"/>
    <w:rsid w:val="00CC38EC"/>
    <w:rsid w:val="00CC4C7E"/>
    <w:rsid w:val="00CE0954"/>
    <w:rsid w:val="00CE09BA"/>
    <w:rsid w:val="00CF0270"/>
    <w:rsid w:val="00CF24F0"/>
    <w:rsid w:val="00CF31F9"/>
    <w:rsid w:val="00D031DE"/>
    <w:rsid w:val="00D11538"/>
    <w:rsid w:val="00D13378"/>
    <w:rsid w:val="00D13E79"/>
    <w:rsid w:val="00D157CA"/>
    <w:rsid w:val="00D201CD"/>
    <w:rsid w:val="00D224BF"/>
    <w:rsid w:val="00D24537"/>
    <w:rsid w:val="00D30D20"/>
    <w:rsid w:val="00D3158F"/>
    <w:rsid w:val="00D36A2A"/>
    <w:rsid w:val="00D41401"/>
    <w:rsid w:val="00D46170"/>
    <w:rsid w:val="00D5252E"/>
    <w:rsid w:val="00D5421F"/>
    <w:rsid w:val="00D5647F"/>
    <w:rsid w:val="00D57CAB"/>
    <w:rsid w:val="00D662B8"/>
    <w:rsid w:val="00D71982"/>
    <w:rsid w:val="00D728B4"/>
    <w:rsid w:val="00D767C5"/>
    <w:rsid w:val="00D76980"/>
    <w:rsid w:val="00D76EE0"/>
    <w:rsid w:val="00D815F7"/>
    <w:rsid w:val="00D81A35"/>
    <w:rsid w:val="00D81D82"/>
    <w:rsid w:val="00D86268"/>
    <w:rsid w:val="00D92AF0"/>
    <w:rsid w:val="00D95588"/>
    <w:rsid w:val="00D96D99"/>
    <w:rsid w:val="00D977A1"/>
    <w:rsid w:val="00DA4263"/>
    <w:rsid w:val="00DA5F99"/>
    <w:rsid w:val="00DB11EB"/>
    <w:rsid w:val="00DB27DC"/>
    <w:rsid w:val="00DB3BBC"/>
    <w:rsid w:val="00DB5DAC"/>
    <w:rsid w:val="00DD038F"/>
    <w:rsid w:val="00DD0E58"/>
    <w:rsid w:val="00DD1F1E"/>
    <w:rsid w:val="00DE2B74"/>
    <w:rsid w:val="00DE5005"/>
    <w:rsid w:val="00DF00A2"/>
    <w:rsid w:val="00DF1A5F"/>
    <w:rsid w:val="00E05253"/>
    <w:rsid w:val="00E06E3C"/>
    <w:rsid w:val="00E17575"/>
    <w:rsid w:val="00E21BFD"/>
    <w:rsid w:val="00E232F5"/>
    <w:rsid w:val="00E270C6"/>
    <w:rsid w:val="00E33770"/>
    <w:rsid w:val="00E509E6"/>
    <w:rsid w:val="00E52D81"/>
    <w:rsid w:val="00E5500D"/>
    <w:rsid w:val="00E578A2"/>
    <w:rsid w:val="00E6211A"/>
    <w:rsid w:val="00E624DE"/>
    <w:rsid w:val="00E83F41"/>
    <w:rsid w:val="00E84ABF"/>
    <w:rsid w:val="00E90403"/>
    <w:rsid w:val="00E95284"/>
    <w:rsid w:val="00E97D42"/>
    <w:rsid w:val="00EA0422"/>
    <w:rsid w:val="00EA2440"/>
    <w:rsid w:val="00EA49D7"/>
    <w:rsid w:val="00EA7B71"/>
    <w:rsid w:val="00EB1E95"/>
    <w:rsid w:val="00EB2134"/>
    <w:rsid w:val="00EB2DBE"/>
    <w:rsid w:val="00EB3064"/>
    <w:rsid w:val="00EB5471"/>
    <w:rsid w:val="00EC0E02"/>
    <w:rsid w:val="00ED3C93"/>
    <w:rsid w:val="00ED4A0F"/>
    <w:rsid w:val="00EE5BB5"/>
    <w:rsid w:val="00EE64C8"/>
    <w:rsid w:val="00EE7A1F"/>
    <w:rsid w:val="00EF2255"/>
    <w:rsid w:val="00EF780A"/>
    <w:rsid w:val="00F1569C"/>
    <w:rsid w:val="00F1789E"/>
    <w:rsid w:val="00F22884"/>
    <w:rsid w:val="00F32FD0"/>
    <w:rsid w:val="00F35A79"/>
    <w:rsid w:val="00F37036"/>
    <w:rsid w:val="00F43E9A"/>
    <w:rsid w:val="00F50A7C"/>
    <w:rsid w:val="00F50AC3"/>
    <w:rsid w:val="00F521BC"/>
    <w:rsid w:val="00F553C1"/>
    <w:rsid w:val="00F5587E"/>
    <w:rsid w:val="00F5688B"/>
    <w:rsid w:val="00F56D6A"/>
    <w:rsid w:val="00F5727A"/>
    <w:rsid w:val="00F60C4C"/>
    <w:rsid w:val="00F64D36"/>
    <w:rsid w:val="00F668EC"/>
    <w:rsid w:val="00F77A49"/>
    <w:rsid w:val="00F86751"/>
    <w:rsid w:val="00F93C89"/>
    <w:rsid w:val="00FA4363"/>
    <w:rsid w:val="00FB0A28"/>
    <w:rsid w:val="00FB0DD2"/>
    <w:rsid w:val="00FB723D"/>
    <w:rsid w:val="00FC66AB"/>
    <w:rsid w:val="00FD68BD"/>
    <w:rsid w:val="00FE19A8"/>
    <w:rsid w:val="00FE333C"/>
    <w:rsid w:val="00FE47C1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2E1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2E11C0"/>
    <w:rPr>
      <w:rFonts w:ascii="Courier New" w:eastAsia="Times New Roman" w:hAnsi="Courier New" w:cs="Courier New"/>
      <w:sz w:val="20"/>
      <w:szCs w:val="20"/>
      <w:lang w:val="en-US"/>
    </w:rPr>
  </w:style>
  <w:style w:type="character" w:styleId="ac">
    <w:name w:val="Strong"/>
    <w:uiPriority w:val="22"/>
    <w:qFormat/>
    <w:rsid w:val="000524E3"/>
    <w:rPr>
      <w:b/>
      <w:bCs/>
    </w:rPr>
  </w:style>
  <w:style w:type="character" w:customStyle="1" w:styleId="ab">
    <w:name w:val="Без интервала Знак"/>
    <w:link w:val="aa"/>
    <w:uiPriority w:val="1"/>
    <w:locked/>
    <w:rsid w:val="00A54E8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2E1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2E11C0"/>
    <w:rPr>
      <w:rFonts w:ascii="Courier New" w:eastAsia="Times New Roman" w:hAnsi="Courier New" w:cs="Courier New"/>
      <w:sz w:val="20"/>
      <w:szCs w:val="20"/>
      <w:lang w:val="en-US"/>
    </w:rPr>
  </w:style>
  <w:style w:type="character" w:styleId="ac">
    <w:name w:val="Strong"/>
    <w:uiPriority w:val="22"/>
    <w:qFormat/>
    <w:rsid w:val="000524E3"/>
    <w:rPr>
      <w:b/>
      <w:bCs/>
    </w:rPr>
  </w:style>
  <w:style w:type="character" w:customStyle="1" w:styleId="ab">
    <w:name w:val="Без интервала Знак"/>
    <w:link w:val="aa"/>
    <w:uiPriority w:val="1"/>
    <w:locked/>
    <w:rsid w:val="00A54E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0F9A5-EB63-41C2-9F71-0A1D2BC9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5773</TotalTime>
  <Pages>4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478</cp:revision>
  <cp:lastPrinted>2021-07-02T09:55:00Z</cp:lastPrinted>
  <dcterms:created xsi:type="dcterms:W3CDTF">2018-01-25T10:18:00Z</dcterms:created>
  <dcterms:modified xsi:type="dcterms:W3CDTF">2021-08-04T08:48:00Z</dcterms:modified>
</cp:coreProperties>
</file>