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5F3DD3">
        <w:rPr>
          <w:rFonts w:ascii="Times New Roman" w:hAnsi="Times New Roman" w:cs="Times New Roman"/>
          <w:b/>
          <w:sz w:val="24"/>
          <w:szCs w:val="24"/>
        </w:rPr>
        <w:t xml:space="preserve"> №14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685"/>
        <w:gridCol w:w="1276"/>
        <w:gridCol w:w="1134"/>
        <w:gridCol w:w="1417"/>
      </w:tblGrid>
      <w:tr w:rsidR="005F3DD3" w:rsidRPr="00FC66AB" w:rsidTr="005F3DD3">
        <w:trPr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5F3DD3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680DF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F3DD3" w:rsidRPr="005F3DD3" w:rsidTr="005F3DD3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Default="005F3DD3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5F3DD3" w:rsidRDefault="005F3DD3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 w:rsidRPr="005F3DD3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Хирургический воск  №12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D3" w:rsidRPr="005F3DD3" w:rsidRDefault="005F3DD3" w:rsidP="00680DFE">
            <w:pPr>
              <w:rPr>
                <w:rFonts w:ascii="Times New Roman" w:eastAsia="Times New Roman" w:hAnsi="Times New Roman" w:cs="Times New Roman"/>
              </w:rPr>
            </w:pPr>
            <w:r w:rsidRPr="005F3DD3">
              <w:rPr>
                <w:rFonts w:ascii="Times New Roman" w:eastAsia="Times New Roman" w:hAnsi="Times New Roman" w:cs="Times New Roman"/>
              </w:rPr>
              <w:t>для костных тканей</w:t>
            </w:r>
            <w:proofErr w:type="gramStart"/>
            <w:r w:rsidRPr="005F3DD3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5F3DD3">
              <w:rPr>
                <w:rFonts w:ascii="Times New Roman" w:eastAsia="Times New Roman" w:hAnsi="Times New Roman" w:cs="Times New Roman"/>
              </w:rPr>
              <w:t xml:space="preserve"> не рассасывающийся стерильный 2,5г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5F3DD3" w:rsidRDefault="005F3DD3" w:rsidP="005F3DD3">
            <w:pPr>
              <w:rPr>
                <w:lang w:val="kk-KZ"/>
              </w:rPr>
            </w:pPr>
            <w:r w:rsidRPr="005F3DD3">
              <w:rPr>
                <w:lang w:val="kk-KZ"/>
              </w:rPr>
              <w:t xml:space="preserve">      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5F3DD3" w:rsidRDefault="005F3DD3" w:rsidP="00680DFE">
            <w:pPr>
              <w:jc w:val="center"/>
              <w:rPr>
                <w:color w:val="000000"/>
              </w:rPr>
            </w:pPr>
            <w:r w:rsidRPr="005F3DD3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5F3DD3" w:rsidRDefault="005F3DD3" w:rsidP="00680DFE">
            <w:pPr>
              <w:jc w:val="center"/>
              <w:rPr>
                <w:color w:val="000000"/>
              </w:rPr>
            </w:pPr>
            <w:r w:rsidRPr="005F3DD3">
              <w:rPr>
                <w:color w:val="000000"/>
              </w:rPr>
              <w:t>24 000</w:t>
            </w:r>
          </w:p>
        </w:tc>
      </w:tr>
      <w:tr w:rsidR="005F3DD3" w:rsidRPr="00AA3820" w:rsidTr="005F3DD3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Default="005F3DD3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0C0423" w:rsidRDefault="005F3DD3" w:rsidP="00680DFE">
            <w:pPr>
              <w:widowControl w:val="0"/>
              <w:suppressAutoHyphen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Универсальный  самоклеящийся электрод </w:t>
            </w:r>
            <w:r w:rsidR="00A80DE3">
              <w:rPr>
                <w:rFonts w:ascii="Times New Roman" w:hAnsi="Times New Roman" w:cs="Times New Roman"/>
                <w:lang w:val="kk-KZ"/>
              </w:rPr>
              <w:t>для ЭКГ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A80DE3" w:rsidRDefault="00680DFE" w:rsidP="00680DFE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80DE3" w:rsidRDefault="00A80DE3" w:rsidP="00680DF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80DE3" w:rsidRDefault="00A80DE3" w:rsidP="0068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A80DE3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178 500</w:t>
            </w:r>
          </w:p>
        </w:tc>
      </w:tr>
      <w:tr w:rsidR="005F3DD3" w:rsidRPr="00AA3820" w:rsidTr="005F3DD3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AA3820" w:rsidRDefault="005F3DD3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133FA2" w:rsidRDefault="00133FA2" w:rsidP="00680DF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133FA2">
              <w:rPr>
                <w:rFonts w:ascii="Times New Roman" w:hAnsi="Times New Roman" w:cs="Times New Roman"/>
              </w:rPr>
              <w:t xml:space="preserve">Прибор для измерения АД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133FA2" w:rsidRDefault="00133FA2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133FA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поверкой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133FA2" w:rsidP="00680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133FA2" w:rsidP="00133F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AA3820" w:rsidRDefault="00133FA2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565 000</w:t>
            </w:r>
          </w:p>
        </w:tc>
      </w:tr>
      <w:tr w:rsidR="005F3DD3" w:rsidRPr="00AA3820" w:rsidTr="005F3DD3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Default="00133FA2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0C0423" w:rsidRDefault="00133FA2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Клинок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ларингос</w:t>
            </w:r>
            <w:r w:rsidR="009B1ECE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ко</w:t>
            </w:r>
            <w:r w:rsidR="00F54CD6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пический</w:t>
            </w:r>
            <w:proofErr w:type="spellEnd"/>
            <w:r w:rsidR="00F54CD6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FF29CB" w:rsidRDefault="00F54CD6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Размер 2,350-017-000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Default="00F54CD6" w:rsidP="00680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Default="00F54CD6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Default="00F54CD6" w:rsidP="00F54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760 000</w:t>
            </w:r>
          </w:p>
        </w:tc>
      </w:tr>
      <w:tr w:rsidR="00F54CD6" w:rsidRPr="00AA3820" w:rsidTr="005F3DD3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F54CD6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F54CD6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Клинок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ларингоскопический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F54CD6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Размер 3,350-005-000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F54CD6" w:rsidP="00680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F54CD6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F54CD6" w:rsidP="00F54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609 000</w:t>
            </w:r>
          </w:p>
        </w:tc>
      </w:tr>
      <w:tr w:rsidR="00F54CD6" w:rsidRPr="00AA3820" w:rsidTr="005F3DD3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F54CD6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F54CD6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Клинок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ларингоскопический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F54CD6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Размер 4,350-013-000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F54CD6" w:rsidP="00680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F54CD6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F54CD6" w:rsidP="00F54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638 000</w:t>
            </w:r>
          </w:p>
        </w:tc>
      </w:tr>
      <w:tr w:rsidR="00F54CD6" w:rsidRPr="00AA3820" w:rsidTr="005F3DD3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F54CD6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F3010B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 w:rsidRPr="00F3010B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Зонд Блэкмора (зонд для остановки кровотечения из </w:t>
            </w:r>
            <w:proofErr w:type="spellStart"/>
            <w:r w:rsidRPr="00F3010B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варикозно</w:t>
            </w:r>
            <w:proofErr w:type="spellEnd"/>
            <w:r w:rsidRPr="00F3010B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-расширенных вен пищевода) </w:t>
            </w:r>
            <w:proofErr w:type="spellStart"/>
            <w:r w:rsidRPr="00F3010B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Ch</w:t>
            </w:r>
            <w:proofErr w:type="spellEnd"/>
            <w:r w:rsidRPr="00F3010B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F3010B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010B">
              <w:rPr>
                <w:rFonts w:ascii="Times New Roman" w:eastAsia="Times New Roman" w:hAnsi="Times New Roman" w:cs="Times New Roman"/>
              </w:rPr>
              <w:t>онд</w:t>
            </w:r>
            <w:proofErr w:type="spellEnd"/>
            <w:r w:rsidRPr="00F3010B">
              <w:rPr>
                <w:rFonts w:ascii="Times New Roman" w:eastAsia="Times New Roman" w:hAnsi="Times New Roman" w:cs="Times New Roman"/>
              </w:rPr>
              <w:t xml:space="preserve"> для остановки кровотечения из </w:t>
            </w:r>
            <w:proofErr w:type="spellStart"/>
            <w:r w:rsidRPr="00F3010B">
              <w:rPr>
                <w:rFonts w:ascii="Times New Roman" w:eastAsia="Times New Roman" w:hAnsi="Times New Roman" w:cs="Times New Roman"/>
              </w:rPr>
              <w:t>варикозно</w:t>
            </w:r>
            <w:proofErr w:type="spellEnd"/>
            <w:r w:rsidRPr="00F3010B">
              <w:rPr>
                <w:rFonts w:ascii="Times New Roman" w:eastAsia="Times New Roman" w:hAnsi="Times New Roman" w:cs="Times New Roman"/>
              </w:rPr>
              <w:t xml:space="preserve">-расширенных вен пищевода) представляет собой трубку с двумя баллонами, закругленным дистальным концом с отверстиями для </w:t>
            </w:r>
            <w:proofErr w:type="spellStart"/>
            <w:proofErr w:type="gramStart"/>
            <w:r w:rsidRPr="00F3010B">
              <w:rPr>
                <w:rFonts w:ascii="Times New Roman" w:eastAsia="Times New Roman" w:hAnsi="Times New Roman" w:cs="Times New Roman"/>
              </w:rPr>
              <w:t>аспираци</w:t>
            </w:r>
            <w:proofErr w:type="spellEnd"/>
            <w:r w:rsidRPr="00F3010B">
              <w:rPr>
                <w:rFonts w:ascii="Times New Roman" w:eastAsia="Times New Roman" w:hAnsi="Times New Roman" w:cs="Times New Roman"/>
              </w:rPr>
              <w:t xml:space="preserve"> и</w:t>
            </w:r>
            <w:proofErr w:type="gramEnd"/>
            <w:r w:rsidRPr="00F3010B">
              <w:rPr>
                <w:rFonts w:ascii="Times New Roman" w:eastAsia="Times New Roman" w:hAnsi="Times New Roman" w:cs="Times New Roman"/>
              </w:rPr>
              <w:t xml:space="preserve"> контроля эффективности гемостаза. Размер 18 СН (для взрослых). </w:t>
            </w:r>
            <w:proofErr w:type="gramStart"/>
            <w:r w:rsidRPr="00F3010B">
              <w:rPr>
                <w:rFonts w:ascii="Times New Roman" w:eastAsia="Times New Roman" w:hAnsi="Times New Roman" w:cs="Times New Roman"/>
              </w:rPr>
              <w:t>Желудочный (дистальный) баллон круглой формы, пищеводный (проксимальный) - цилиндрической.</w:t>
            </w:r>
            <w:proofErr w:type="gramEnd"/>
            <w:r w:rsidRPr="00F3010B">
              <w:rPr>
                <w:rFonts w:ascii="Times New Roman" w:eastAsia="Times New Roman" w:hAnsi="Times New Roman" w:cs="Times New Roman"/>
              </w:rPr>
              <w:t xml:space="preserve"> В стенку зонда с двух сторон интегрированы линии раздувания баллонов с депрессорами (синего и белого цвета). </w:t>
            </w:r>
            <w:proofErr w:type="gramStart"/>
            <w:r w:rsidRPr="00F3010B">
              <w:rPr>
                <w:rFonts w:ascii="Times New Roman" w:eastAsia="Times New Roman" w:hAnsi="Times New Roman" w:cs="Times New Roman"/>
              </w:rPr>
              <w:t>Белый депрессор служит для раздувания желудочного баллона, синий - пищеводного.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316A72" w:rsidP="00680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316A72" w:rsidP="0068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Pr="00316A72" w:rsidRDefault="00316A72" w:rsidP="00316A72">
            <w:pPr>
              <w:jc w:val="center"/>
              <w:rPr>
                <w:color w:val="000000"/>
              </w:rPr>
            </w:pPr>
            <w:r w:rsidRPr="00316A72">
              <w:rPr>
                <w:bCs/>
                <w:sz w:val="20"/>
                <w:szCs w:val="20"/>
              </w:rPr>
              <w:t>667 350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календарных дней</w:t>
      </w:r>
      <w:proofErr w:type="gramStart"/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 31.12.2022г</w:t>
      </w:r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lastRenderedPageBreak/>
        <w:t xml:space="preserve">Окончательный срок подачи ценовых предложений: до </w:t>
      </w:r>
      <w:r w:rsidR="00E00D00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29</w:t>
      </w:r>
      <w:r w:rsidR="00AA38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апрель</w:t>
      </w:r>
      <w:r w:rsidR="00EA46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E00D00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bookmarkStart w:id="0" w:name="_GoBack"/>
      <w:bookmarkEnd w:id="0"/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29</w:t>
      </w:r>
      <w:r w:rsidR="00AA38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апреля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16A72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C6F3F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3DD3"/>
    <w:rsid w:val="005F5049"/>
    <w:rsid w:val="00602440"/>
    <w:rsid w:val="006130E0"/>
    <w:rsid w:val="00632840"/>
    <w:rsid w:val="006369A4"/>
    <w:rsid w:val="00637779"/>
    <w:rsid w:val="00642384"/>
    <w:rsid w:val="006434D6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1ECE"/>
    <w:rsid w:val="009B4397"/>
    <w:rsid w:val="009B6400"/>
    <w:rsid w:val="009B7847"/>
    <w:rsid w:val="009D410B"/>
    <w:rsid w:val="009F5DF0"/>
    <w:rsid w:val="00A11E38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928CA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38EC"/>
    <w:rsid w:val="00CC4C7E"/>
    <w:rsid w:val="00CE0954"/>
    <w:rsid w:val="00CE09BA"/>
    <w:rsid w:val="00CE30C9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0D00"/>
    <w:rsid w:val="00E06E3C"/>
    <w:rsid w:val="00E17575"/>
    <w:rsid w:val="00E21BFD"/>
    <w:rsid w:val="00E232F5"/>
    <w:rsid w:val="00E251EF"/>
    <w:rsid w:val="00E270C6"/>
    <w:rsid w:val="00E36E2B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7D42"/>
    <w:rsid w:val="00EA0422"/>
    <w:rsid w:val="00EA2440"/>
    <w:rsid w:val="00EA46B3"/>
    <w:rsid w:val="00EA49D7"/>
    <w:rsid w:val="00EA7B71"/>
    <w:rsid w:val="00EB2134"/>
    <w:rsid w:val="00EB2DBE"/>
    <w:rsid w:val="00EC4DD9"/>
    <w:rsid w:val="00ED4A0F"/>
    <w:rsid w:val="00EE4634"/>
    <w:rsid w:val="00EE64C8"/>
    <w:rsid w:val="00EF2255"/>
    <w:rsid w:val="00EF780A"/>
    <w:rsid w:val="00F000A1"/>
    <w:rsid w:val="00F1569C"/>
    <w:rsid w:val="00F1789E"/>
    <w:rsid w:val="00F22884"/>
    <w:rsid w:val="00F3010B"/>
    <w:rsid w:val="00F35A79"/>
    <w:rsid w:val="00F43E9A"/>
    <w:rsid w:val="00F50AC3"/>
    <w:rsid w:val="00F521BC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A161-CE53-480D-8E48-736B926F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17</cp:revision>
  <cp:lastPrinted>2022-01-11T09:27:00Z</cp:lastPrinted>
  <dcterms:created xsi:type="dcterms:W3CDTF">2022-03-10T03:21:00Z</dcterms:created>
  <dcterms:modified xsi:type="dcterms:W3CDTF">2022-04-22T10:34:00Z</dcterms:modified>
</cp:coreProperties>
</file>