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F9" w:rsidRDefault="00FA78F9" w:rsidP="00FA78F9">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FA78F9" w:rsidRDefault="00FA78F9" w:rsidP="00FA78F9">
      <w:pPr>
        <w:suppressAutoHyphens/>
        <w:spacing w:after="0" w:line="240" w:lineRule="auto"/>
        <w:jc w:val="center"/>
        <w:rPr>
          <w:rFonts w:ascii="Times New Roman" w:eastAsia="Times New Roman" w:hAnsi="Times New Roman" w:cs="Times New Roman"/>
          <w:b/>
          <w:color w:val="000000"/>
          <w:sz w:val="24"/>
          <w:szCs w:val="24"/>
          <w:lang w:eastAsia="ar-SA"/>
        </w:rPr>
      </w:pPr>
    </w:p>
    <w:p w:rsidR="00FA78F9" w:rsidRDefault="00FA78F9" w:rsidP="00FA78F9">
      <w:pPr>
        <w:suppressAutoHyphens/>
        <w:spacing w:after="0" w:line="240" w:lineRule="auto"/>
        <w:jc w:val="center"/>
        <w:rPr>
          <w:rFonts w:ascii="Times New Roman" w:eastAsia="Times New Roman" w:hAnsi="Times New Roman" w:cs="Times New Roman"/>
          <w:b/>
          <w:color w:val="000000"/>
          <w:sz w:val="24"/>
          <w:szCs w:val="24"/>
          <w:lang w:eastAsia="ar-SA"/>
        </w:rPr>
      </w:pPr>
    </w:p>
    <w:p w:rsidR="00FA78F9" w:rsidRDefault="00FA78F9" w:rsidP="00FA78F9">
      <w:pPr>
        <w:suppressAutoHyphens/>
        <w:spacing w:after="0" w:line="240" w:lineRule="auto"/>
        <w:jc w:val="center"/>
        <w:rPr>
          <w:rFonts w:ascii="Times New Roman" w:eastAsia="Times New Roman" w:hAnsi="Times New Roman" w:cs="Times New Roman"/>
          <w:b/>
          <w:color w:val="000000"/>
          <w:sz w:val="24"/>
          <w:szCs w:val="24"/>
          <w:lang w:eastAsia="ar-SA"/>
        </w:rPr>
      </w:pPr>
    </w:p>
    <w:p w:rsidR="00FA78F9" w:rsidRPr="000B5508" w:rsidRDefault="00FA78F9" w:rsidP="00FA78F9">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 xml:space="preserve">Объявление общего конкурса </w:t>
      </w:r>
    </w:p>
    <w:p w:rsidR="00FA78F9" w:rsidRPr="000B5508" w:rsidRDefault="00FA78F9" w:rsidP="00FA78F9">
      <w:pPr>
        <w:suppressAutoHyphens/>
        <w:spacing w:after="0" w:line="240" w:lineRule="auto"/>
        <w:jc w:val="center"/>
        <w:rPr>
          <w:rFonts w:ascii="Times New Roman" w:eastAsia="Times New Roman" w:hAnsi="Times New Roman" w:cs="Times New Roman"/>
          <w:b/>
          <w:color w:val="000000"/>
          <w:sz w:val="24"/>
          <w:szCs w:val="24"/>
          <w:lang w:val="kk-KZ" w:eastAsia="ar-SA"/>
        </w:rPr>
      </w:pPr>
      <w:proofErr w:type="gramStart"/>
      <w:r w:rsidRPr="000B5508">
        <w:rPr>
          <w:rFonts w:ascii="Times New Roman" w:eastAsia="Times New Roman" w:hAnsi="Times New Roman" w:cs="Times New Roman"/>
          <w:b/>
          <w:color w:val="000000"/>
          <w:sz w:val="24"/>
          <w:szCs w:val="24"/>
          <w:lang w:eastAsia="ar-SA"/>
        </w:rPr>
        <w:t>для</w:t>
      </w:r>
      <w:proofErr w:type="gramEnd"/>
      <w:r w:rsidRPr="000B5508">
        <w:rPr>
          <w:rFonts w:ascii="Times New Roman" w:eastAsia="Times New Roman" w:hAnsi="Times New Roman" w:cs="Times New Roman"/>
          <w:b/>
          <w:color w:val="000000"/>
          <w:sz w:val="24"/>
          <w:szCs w:val="24"/>
          <w:lang w:eastAsia="ar-SA"/>
        </w:rPr>
        <w:t xml:space="preserve"> </w:t>
      </w:r>
      <w:proofErr w:type="spellStart"/>
      <w:proofErr w:type="gramStart"/>
      <w:r w:rsidRPr="000B5508">
        <w:rPr>
          <w:rFonts w:ascii="Times New Roman" w:eastAsia="Times New Roman" w:hAnsi="Times New Roman" w:cs="Times New Roman"/>
          <w:b/>
          <w:color w:val="000000"/>
          <w:sz w:val="24"/>
          <w:szCs w:val="24"/>
          <w:lang w:eastAsia="ar-SA"/>
        </w:rPr>
        <w:t>заняти</w:t>
      </w:r>
      <w:proofErr w:type="spellEnd"/>
      <w:r w:rsidRPr="000B5508">
        <w:rPr>
          <w:rFonts w:ascii="Times New Roman" w:eastAsia="Times New Roman" w:hAnsi="Times New Roman" w:cs="Times New Roman"/>
          <w:b/>
          <w:color w:val="000000"/>
          <w:sz w:val="24"/>
          <w:szCs w:val="24"/>
          <w:lang w:val="kk-KZ" w:eastAsia="ar-SA"/>
        </w:rPr>
        <w:t>е</w:t>
      </w:r>
      <w:proofErr w:type="gramEnd"/>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вакантн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административн</w:t>
      </w:r>
      <w:proofErr w:type="spellEnd"/>
      <w:r w:rsidRPr="000B5508">
        <w:rPr>
          <w:rFonts w:ascii="Times New Roman" w:eastAsia="Times New Roman" w:hAnsi="Times New Roman" w:cs="Times New Roman"/>
          <w:b/>
          <w:color w:val="000000"/>
          <w:sz w:val="24"/>
          <w:szCs w:val="24"/>
          <w:lang w:val="kk-KZ" w:eastAsia="ar-SA"/>
        </w:rPr>
        <w:t xml:space="preserve">ых </w:t>
      </w:r>
      <w:proofErr w:type="spellStart"/>
      <w:r w:rsidRPr="000B5508">
        <w:rPr>
          <w:rFonts w:ascii="Times New Roman" w:eastAsia="Times New Roman" w:hAnsi="Times New Roman" w:cs="Times New Roman"/>
          <w:b/>
          <w:color w:val="000000"/>
          <w:sz w:val="24"/>
          <w:szCs w:val="24"/>
          <w:lang w:eastAsia="ar-SA"/>
        </w:rPr>
        <w:t>государственн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должност</w:t>
      </w:r>
      <w:proofErr w:type="spellEnd"/>
      <w:r w:rsidRPr="000B5508">
        <w:rPr>
          <w:rFonts w:ascii="Times New Roman" w:eastAsia="Times New Roman" w:hAnsi="Times New Roman" w:cs="Times New Roman"/>
          <w:b/>
          <w:color w:val="000000"/>
          <w:sz w:val="24"/>
          <w:szCs w:val="24"/>
          <w:lang w:val="kk-KZ" w:eastAsia="ar-SA"/>
        </w:rPr>
        <w:t xml:space="preserve">ей </w:t>
      </w:r>
    </w:p>
    <w:p w:rsidR="00FA78F9" w:rsidRPr="000B5508" w:rsidRDefault="00FA78F9" w:rsidP="00FA78F9">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корпуса «Б» (низов</w:t>
      </w:r>
      <w:r w:rsidRPr="000B5508">
        <w:rPr>
          <w:rFonts w:ascii="Times New Roman" w:eastAsia="Times New Roman" w:hAnsi="Times New Roman" w:cs="Times New Roman"/>
          <w:b/>
          <w:color w:val="000000"/>
          <w:sz w:val="24"/>
          <w:szCs w:val="24"/>
          <w:lang w:val="kk-KZ" w:eastAsia="ar-SA"/>
        </w:rPr>
        <w:t>ая должность)</w:t>
      </w:r>
    </w:p>
    <w:p w:rsidR="00FA78F9" w:rsidRPr="000B5508" w:rsidRDefault="00FA78F9" w:rsidP="00FA78F9">
      <w:pPr>
        <w:suppressAutoHyphens/>
        <w:spacing w:after="0" w:line="240" w:lineRule="auto"/>
        <w:jc w:val="center"/>
        <w:rPr>
          <w:rFonts w:ascii="Times New Roman" w:eastAsia="Times New Roman" w:hAnsi="Times New Roman" w:cs="Times New Roman"/>
          <w:b/>
          <w:color w:val="000000"/>
          <w:sz w:val="24"/>
          <w:szCs w:val="24"/>
          <w:lang w:eastAsia="ar-SA"/>
        </w:rPr>
      </w:pPr>
    </w:p>
    <w:p w:rsidR="00FA78F9" w:rsidRPr="000B5508" w:rsidRDefault="00FA78F9" w:rsidP="00FA78F9">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FA78F9" w:rsidRPr="000B5508" w:rsidRDefault="00FA78F9" w:rsidP="00FA78F9">
      <w:pPr>
        <w:spacing w:after="0" w:line="240" w:lineRule="auto"/>
        <w:ind w:firstLine="709"/>
        <w:jc w:val="both"/>
        <w:rPr>
          <w:rFonts w:ascii="Times New Roman" w:eastAsia="Times New Roman" w:hAnsi="Times New Roman" w:cs="Times New Roman"/>
          <w:color w:val="000000"/>
          <w:sz w:val="24"/>
          <w:szCs w:val="24"/>
          <w:lang w:val="kk-KZ"/>
        </w:rPr>
      </w:pPr>
      <w:proofErr w:type="gramStart"/>
      <w:r w:rsidRPr="000B5508">
        <w:rPr>
          <w:rFonts w:ascii="Times New Roman" w:eastAsia="Times New Roman" w:hAnsi="Times New Roman" w:cs="Times New Roman"/>
          <w:b/>
          <w:color w:val="000000"/>
          <w:sz w:val="24"/>
          <w:szCs w:val="24"/>
        </w:rPr>
        <w:t xml:space="preserve">для категорий </w:t>
      </w:r>
      <w:r w:rsidRPr="000B5508">
        <w:rPr>
          <w:rFonts w:ascii="Times New Roman" w:eastAsia="Times New Roman" w:hAnsi="Times New Roman" w:cs="Times New Roman"/>
          <w:b/>
          <w:color w:val="000000"/>
          <w:sz w:val="24"/>
          <w:szCs w:val="24"/>
          <w:lang w:val="en-US"/>
        </w:rPr>
        <w:t>D</w:t>
      </w:r>
      <w:r w:rsidRPr="000B5508">
        <w:rPr>
          <w:rFonts w:ascii="Times New Roman" w:eastAsia="Times New Roman" w:hAnsi="Times New Roman" w:cs="Times New Roman"/>
          <w:b/>
          <w:color w:val="000000"/>
          <w:sz w:val="24"/>
          <w:szCs w:val="24"/>
        </w:rPr>
        <w:t>-</w:t>
      </w:r>
      <w:r w:rsidRPr="000B5508">
        <w:rPr>
          <w:rFonts w:ascii="Times New Roman" w:eastAsia="Times New Roman" w:hAnsi="Times New Roman" w:cs="Times New Roman"/>
          <w:b/>
          <w:color w:val="000000"/>
          <w:sz w:val="24"/>
          <w:szCs w:val="24"/>
          <w:lang w:val="en-US"/>
        </w:rPr>
        <w:t>O</w:t>
      </w:r>
      <w:r w:rsidRPr="000B5508">
        <w:rPr>
          <w:rFonts w:ascii="Times New Roman" w:eastAsia="Times New Roman" w:hAnsi="Times New Roman" w:cs="Times New Roman"/>
          <w:b/>
          <w:color w:val="000000"/>
          <w:sz w:val="24"/>
          <w:szCs w:val="24"/>
        </w:rPr>
        <w:t>-4</w:t>
      </w:r>
      <w:r w:rsidRPr="000B5508">
        <w:rPr>
          <w:rFonts w:ascii="Times New Roman" w:eastAsia="Times New Roman" w:hAnsi="Times New Roman" w:cs="Times New Roman"/>
          <w:b/>
          <w:i/>
          <w:color w:val="000000"/>
          <w:sz w:val="24"/>
          <w:szCs w:val="24"/>
        </w:rPr>
        <w:t>****</w:t>
      </w:r>
      <w:r w:rsidRPr="000B5508">
        <w:rPr>
          <w:rFonts w:ascii="Times New Roman" w:eastAsia="Times New Roman" w:hAnsi="Times New Roman" w:cs="Times New Roman"/>
          <w:b/>
          <w:color w:val="000000"/>
          <w:sz w:val="24"/>
          <w:szCs w:val="24"/>
        </w:rPr>
        <w:t xml:space="preserve">: </w:t>
      </w:r>
      <w:r w:rsidRPr="000B5508">
        <w:rPr>
          <w:rFonts w:ascii="Times New Roman" w:eastAsia="Times New Roman" w:hAnsi="Times New Roman" w:cs="Times New Roman"/>
          <w:color w:val="000000"/>
          <w:sz w:val="24"/>
          <w:szCs w:val="24"/>
        </w:rPr>
        <w:t>высшее образование,</w:t>
      </w:r>
      <w:r w:rsidRPr="000B5508">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0B5508">
        <w:rPr>
          <w:rFonts w:ascii="Times New Roman" w:eastAsia="Times New Roman" w:hAnsi="Times New Roman" w:cs="Times New Roman"/>
          <w:color w:val="000000"/>
          <w:sz w:val="24"/>
          <w:szCs w:val="24"/>
          <w:lang w:val="kk-KZ"/>
        </w:rPr>
        <w:t xml:space="preserve"> по опыту работы не устанавливаются.</w:t>
      </w:r>
    </w:p>
    <w:p w:rsidR="00FA78F9" w:rsidRPr="000B5508" w:rsidRDefault="00FA78F9" w:rsidP="00FA78F9">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FA78F9" w:rsidRPr="000B5508" w:rsidTr="008517F1">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FA78F9" w:rsidRPr="000B5508" w:rsidRDefault="00FA78F9" w:rsidP="008517F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FA78F9" w:rsidRPr="000B5508" w:rsidRDefault="00FA78F9" w:rsidP="008517F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0B5508">
              <w:rPr>
                <w:rFonts w:ascii="Times New Roman" w:eastAsia="Calibri" w:hAnsi="Times New Roman" w:cs="Times New Roman"/>
                <w:b/>
                <w:color w:val="000000"/>
                <w:sz w:val="24"/>
                <w:szCs w:val="24"/>
              </w:rPr>
              <w:t>В зависимости от выслуги лет</w:t>
            </w:r>
          </w:p>
        </w:tc>
      </w:tr>
      <w:tr w:rsidR="00FA78F9" w:rsidRPr="000B5508" w:rsidTr="008517F1">
        <w:trPr>
          <w:cantSplit/>
          <w:trHeight w:val="457"/>
        </w:trPr>
        <w:tc>
          <w:tcPr>
            <w:tcW w:w="2440" w:type="dxa"/>
            <w:tcBorders>
              <w:top w:val="single" w:sz="4" w:space="0" w:color="auto"/>
              <w:left w:val="single" w:sz="4" w:space="0" w:color="auto"/>
              <w:bottom w:val="single" w:sz="4" w:space="0" w:color="auto"/>
              <w:right w:val="single" w:sz="4" w:space="0" w:color="auto"/>
            </w:tcBorders>
          </w:tcPr>
          <w:p w:rsidR="00FA78F9" w:rsidRPr="000B5508" w:rsidRDefault="00FA78F9" w:rsidP="008517F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A78F9" w:rsidRPr="000B5508" w:rsidRDefault="00FA78F9" w:rsidP="008517F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78F9" w:rsidRPr="000B5508" w:rsidRDefault="00FA78F9" w:rsidP="008517F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max</w:t>
            </w:r>
            <w:proofErr w:type="spellEnd"/>
          </w:p>
        </w:tc>
      </w:tr>
      <w:tr w:rsidR="00FA78F9" w:rsidRPr="000B5508" w:rsidTr="008517F1">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FA78F9" w:rsidRPr="000B5508" w:rsidRDefault="00FA78F9" w:rsidP="008517F1">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0B5508">
              <w:rPr>
                <w:rFonts w:ascii="Times New Roman" w:eastAsia="Times New Roman" w:hAnsi="Times New Roman" w:cs="Times New Roman"/>
                <w:b/>
                <w:bCs/>
                <w:color w:val="000000"/>
                <w:sz w:val="24"/>
                <w:szCs w:val="24"/>
                <w:lang w:val="en-US"/>
              </w:rPr>
              <w:t>D</w:t>
            </w:r>
            <w:r w:rsidRPr="000B5508">
              <w:rPr>
                <w:rFonts w:ascii="Times New Roman" w:eastAsia="Times New Roman" w:hAnsi="Times New Roman" w:cs="Times New Roman"/>
                <w:b/>
                <w:bCs/>
                <w:color w:val="000000"/>
                <w:sz w:val="24"/>
                <w:szCs w:val="24"/>
              </w:rPr>
              <w:t>-</w:t>
            </w:r>
            <w:r w:rsidRPr="000B5508">
              <w:rPr>
                <w:rFonts w:ascii="Times New Roman" w:eastAsia="Times New Roman" w:hAnsi="Times New Roman" w:cs="Times New Roman"/>
                <w:b/>
                <w:bCs/>
                <w:color w:val="000000"/>
                <w:sz w:val="24"/>
                <w:szCs w:val="24"/>
                <w:lang w:val="en-US"/>
              </w:rPr>
              <w:t>O</w:t>
            </w:r>
            <w:r w:rsidRPr="000B5508">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FA78F9" w:rsidRPr="000B5508" w:rsidRDefault="00FA78F9" w:rsidP="008517F1">
            <w:pPr>
              <w:spacing w:after="0" w:line="240" w:lineRule="auto"/>
              <w:jc w:val="center"/>
              <w:rPr>
                <w:rFonts w:ascii="Times New Roman" w:eastAsia="Calibri" w:hAnsi="Times New Roman" w:cs="Times New Roman"/>
                <w:color w:val="000000"/>
                <w:sz w:val="24"/>
                <w:szCs w:val="24"/>
              </w:rPr>
            </w:pPr>
            <w:r w:rsidRPr="000B5508">
              <w:rPr>
                <w:rFonts w:ascii="Times New Roman" w:eastAsia="Calibri" w:hAnsi="Times New Roman" w:cs="Times New Roman"/>
                <w:color w:val="000000"/>
                <w:sz w:val="24"/>
                <w:szCs w:val="24"/>
              </w:rPr>
              <w:t>83</w:t>
            </w:r>
            <w:r w:rsidRPr="000B5508">
              <w:rPr>
                <w:rFonts w:ascii="Times New Roman" w:eastAsia="Calibri" w:hAnsi="Times New Roman" w:cs="Times New Roman"/>
                <w:color w:val="000000"/>
                <w:sz w:val="24"/>
                <w:szCs w:val="24"/>
                <w:lang w:val="en-US"/>
              </w:rPr>
              <w:t>2</w:t>
            </w:r>
            <w:r w:rsidRPr="000B5508">
              <w:rPr>
                <w:rFonts w:ascii="Times New Roman" w:eastAsia="Calibri" w:hAnsi="Times New Roman" w:cs="Times New Roman"/>
                <w:color w:val="000000"/>
                <w:sz w:val="24"/>
                <w:szCs w:val="24"/>
              </w:rPr>
              <w:t>82</w:t>
            </w:r>
            <w:r w:rsidRPr="000B5508">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FA78F9" w:rsidRPr="000B5508" w:rsidRDefault="00FA78F9" w:rsidP="008517F1">
            <w:pPr>
              <w:spacing w:after="0" w:line="240" w:lineRule="auto"/>
              <w:ind w:firstLine="567"/>
              <w:jc w:val="center"/>
              <w:rPr>
                <w:rFonts w:ascii="Times New Roman" w:eastAsia="Calibri" w:hAnsi="Times New Roman" w:cs="Times New Roman"/>
                <w:color w:val="000000"/>
                <w:sz w:val="24"/>
                <w:szCs w:val="24"/>
                <w:lang w:val="kk-KZ"/>
              </w:rPr>
            </w:pPr>
            <w:r w:rsidRPr="000B5508">
              <w:rPr>
                <w:rFonts w:ascii="Times New Roman" w:eastAsia="Calibri" w:hAnsi="Times New Roman" w:cs="Times New Roman"/>
                <w:color w:val="000000"/>
                <w:sz w:val="24"/>
                <w:szCs w:val="24"/>
                <w:lang w:val="kk-KZ"/>
              </w:rPr>
              <w:t>112430,81</w:t>
            </w:r>
          </w:p>
        </w:tc>
      </w:tr>
    </w:tbl>
    <w:p w:rsidR="00FA78F9" w:rsidRPr="000B5508" w:rsidRDefault="00FA78F9" w:rsidP="00FA78F9">
      <w:pPr>
        <w:spacing w:after="0" w:line="240" w:lineRule="auto"/>
        <w:ind w:firstLine="708"/>
        <w:jc w:val="both"/>
        <w:rPr>
          <w:rFonts w:ascii="Times New Roman" w:eastAsia="Times New Roman" w:hAnsi="Times New Roman" w:cs="Times New Roman"/>
          <w:i/>
          <w:sz w:val="24"/>
          <w:szCs w:val="24"/>
          <w:lang w:val="kk-KZ" w:eastAsia="ru-RU"/>
        </w:rPr>
      </w:pPr>
      <w:r w:rsidRPr="000B5508">
        <w:rPr>
          <w:rFonts w:ascii="Times New Roman" w:eastAsia="Times New Roman" w:hAnsi="Times New Roman" w:cs="Times New Roman"/>
          <w:b/>
          <w:i/>
          <w:color w:val="000000"/>
          <w:sz w:val="24"/>
          <w:szCs w:val="24"/>
          <w:lang w:eastAsia="ru-RU"/>
        </w:rPr>
        <w:t>***</w:t>
      </w:r>
      <w:r w:rsidRPr="000B5508">
        <w:rPr>
          <w:rFonts w:ascii="Times New Roman" w:eastAsia="Times New Roman" w:hAnsi="Times New Roman" w:cs="Times New Roman"/>
          <w:b/>
          <w:i/>
          <w:color w:val="000000"/>
          <w:sz w:val="24"/>
          <w:szCs w:val="24"/>
          <w:lang w:val="kk-KZ" w:eastAsia="ru-RU"/>
        </w:rPr>
        <w:t>*</w:t>
      </w:r>
      <w:r w:rsidRPr="000B5508">
        <w:rPr>
          <w:rFonts w:ascii="Times New Roman" w:eastAsia="Times New Roman" w:hAnsi="Times New Roman" w:cs="Times New Roman"/>
          <w:b/>
          <w:i/>
          <w:color w:val="000000"/>
          <w:sz w:val="24"/>
          <w:szCs w:val="24"/>
          <w:lang w:eastAsia="ru-RU"/>
        </w:rPr>
        <w:t>Примечание:</w:t>
      </w:r>
      <w:r w:rsidRPr="000B5508">
        <w:rPr>
          <w:rFonts w:ascii="Times New Roman" w:eastAsia="Times New Roman" w:hAnsi="Times New Roman" w:cs="Times New Roman"/>
          <w:b/>
          <w:i/>
          <w:color w:val="000000"/>
          <w:sz w:val="24"/>
          <w:szCs w:val="24"/>
          <w:lang w:val="kk-KZ" w:eastAsia="ru-RU"/>
        </w:rPr>
        <w:t xml:space="preserve"> </w:t>
      </w:r>
      <w:r w:rsidRPr="000B5508">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0B5508">
        <w:rPr>
          <w:rFonts w:ascii="Times New Roman" w:eastAsia="Times New Roman" w:hAnsi="Times New Roman" w:cs="Times New Roman"/>
          <w:i/>
          <w:color w:val="000000"/>
          <w:sz w:val="24"/>
          <w:szCs w:val="24"/>
          <w:lang w:val="en-US" w:eastAsia="ru-RU"/>
        </w:rPr>
        <w:t>D</w:t>
      </w:r>
      <w:r w:rsidRPr="000B5508">
        <w:rPr>
          <w:rFonts w:ascii="Times New Roman" w:eastAsia="Times New Roman" w:hAnsi="Times New Roman" w:cs="Times New Roman"/>
          <w:i/>
          <w:color w:val="000000"/>
          <w:sz w:val="24"/>
          <w:szCs w:val="24"/>
          <w:lang w:eastAsia="ru-RU"/>
        </w:rPr>
        <w:t>-</w:t>
      </w:r>
      <w:r w:rsidRPr="000B5508">
        <w:rPr>
          <w:rFonts w:ascii="Times New Roman" w:eastAsia="Times New Roman" w:hAnsi="Times New Roman" w:cs="Times New Roman"/>
          <w:i/>
          <w:color w:val="000000"/>
          <w:sz w:val="24"/>
          <w:szCs w:val="24"/>
          <w:lang w:val="en-US" w:eastAsia="ru-RU"/>
        </w:rPr>
        <w:t>O</w:t>
      </w:r>
      <w:r w:rsidRPr="000B5508">
        <w:rPr>
          <w:rFonts w:ascii="Times New Roman" w:eastAsia="Times New Roman" w:hAnsi="Times New Roman" w:cs="Times New Roman"/>
          <w:i/>
          <w:color w:val="000000"/>
          <w:sz w:val="24"/>
          <w:szCs w:val="24"/>
          <w:lang w:eastAsia="ru-RU"/>
        </w:rPr>
        <w:t>-4</w:t>
      </w:r>
      <w:r w:rsidRPr="000B5508">
        <w:rPr>
          <w:rFonts w:ascii="Times New Roman" w:eastAsia="Times New Roman" w:hAnsi="Times New Roman" w:cs="Times New Roman"/>
          <w:i/>
          <w:color w:val="000000"/>
          <w:sz w:val="24"/>
          <w:szCs w:val="24"/>
          <w:lang w:val="kk-KZ" w:eastAsia="ru-RU"/>
        </w:rPr>
        <w:t xml:space="preserve"> является низовой</w:t>
      </w:r>
      <w:r w:rsidRPr="000B5508">
        <w:rPr>
          <w:rFonts w:ascii="Times New Roman" w:eastAsia="Times New Roman" w:hAnsi="Times New Roman" w:cs="Times New Roman"/>
          <w:i/>
          <w:sz w:val="24"/>
          <w:szCs w:val="24"/>
          <w:lang w:val="kk-KZ" w:eastAsia="ru-RU"/>
        </w:rPr>
        <w:t>, требования по опыту работы не устанавливаются.</w:t>
      </w:r>
    </w:p>
    <w:p w:rsidR="00FA78F9" w:rsidRPr="000B5508" w:rsidRDefault="00FA78F9" w:rsidP="00FA78F9">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FA78F9" w:rsidRPr="000B5508" w:rsidRDefault="00FA78F9" w:rsidP="00FA78F9">
      <w:pPr>
        <w:pStyle w:val="a3"/>
        <w:spacing w:before="0" w:beforeAutospacing="0" w:after="0" w:afterAutospacing="0"/>
        <w:ind w:firstLine="567"/>
        <w:jc w:val="both"/>
        <w:rPr>
          <w:b/>
          <w:sz w:val="24"/>
          <w:szCs w:val="24"/>
          <w:lang w:val="kk-KZ"/>
        </w:rPr>
      </w:pPr>
      <w:r w:rsidRPr="000B5508">
        <w:rPr>
          <w:rFonts w:eastAsia="Calibri"/>
          <w:color w:val="000000"/>
          <w:sz w:val="24"/>
          <w:szCs w:val="24"/>
          <w:lang w:val="kk-KZ"/>
        </w:rPr>
        <w:t xml:space="preserve">   </w:t>
      </w:r>
      <w:r w:rsidRPr="000B5508">
        <w:rPr>
          <w:b/>
          <w:sz w:val="24"/>
          <w:szCs w:val="24"/>
        </w:rPr>
        <w:t xml:space="preserve">Государственное учреждение “Управление здравоохранения Павлодарской области”, 140000, </w:t>
      </w:r>
      <w:r w:rsidRPr="000B5508">
        <w:rPr>
          <w:b/>
          <w:color w:val="000000"/>
          <w:sz w:val="24"/>
          <w:szCs w:val="24"/>
        </w:rPr>
        <w:t xml:space="preserve">Павлодарская область, </w:t>
      </w:r>
      <w:proofErr w:type="spellStart"/>
      <w:r w:rsidRPr="000B5508">
        <w:rPr>
          <w:b/>
          <w:color w:val="000000"/>
          <w:sz w:val="24"/>
          <w:szCs w:val="24"/>
        </w:rPr>
        <w:t>г</w:t>
      </w:r>
      <w:proofErr w:type="gramStart"/>
      <w:r w:rsidRPr="000B5508">
        <w:rPr>
          <w:b/>
          <w:color w:val="000000"/>
          <w:sz w:val="24"/>
          <w:szCs w:val="24"/>
        </w:rPr>
        <w:t>.П</w:t>
      </w:r>
      <w:proofErr w:type="gramEnd"/>
      <w:r w:rsidRPr="000B5508">
        <w:rPr>
          <w:b/>
          <w:color w:val="000000"/>
          <w:sz w:val="24"/>
          <w:szCs w:val="24"/>
        </w:rPr>
        <w:t>авлодар</w:t>
      </w:r>
      <w:proofErr w:type="spellEnd"/>
      <w:r w:rsidRPr="000B5508">
        <w:rPr>
          <w:b/>
          <w:color w:val="000000"/>
          <w:sz w:val="24"/>
          <w:szCs w:val="24"/>
        </w:rPr>
        <w:t xml:space="preserve">, </w:t>
      </w:r>
      <w:proofErr w:type="spellStart"/>
      <w:r w:rsidRPr="000B5508">
        <w:rPr>
          <w:b/>
          <w:snapToGrid w:val="0"/>
          <w:color w:val="000000"/>
          <w:sz w:val="24"/>
          <w:szCs w:val="24"/>
        </w:rPr>
        <w:t>ул.Исы</w:t>
      </w:r>
      <w:proofErr w:type="spellEnd"/>
      <w:r w:rsidRPr="000B5508">
        <w:rPr>
          <w:b/>
          <w:snapToGrid w:val="0"/>
          <w:color w:val="000000"/>
          <w:sz w:val="24"/>
          <w:szCs w:val="24"/>
        </w:rPr>
        <w:t xml:space="preserve"> </w:t>
      </w:r>
      <w:proofErr w:type="spellStart"/>
      <w:r w:rsidRPr="000B5508">
        <w:rPr>
          <w:b/>
          <w:snapToGrid w:val="0"/>
          <w:color w:val="000000"/>
          <w:sz w:val="24"/>
          <w:szCs w:val="24"/>
        </w:rPr>
        <w:t>Байзакова</w:t>
      </w:r>
      <w:proofErr w:type="spellEnd"/>
      <w:r w:rsidRPr="000B5508">
        <w:rPr>
          <w:b/>
          <w:snapToGrid w:val="0"/>
          <w:color w:val="000000"/>
          <w:sz w:val="24"/>
          <w:szCs w:val="24"/>
        </w:rPr>
        <w:t xml:space="preserve"> 151/2</w:t>
      </w:r>
      <w:r w:rsidRPr="000B5508">
        <w:rPr>
          <w:b/>
          <w:color w:val="000000"/>
          <w:sz w:val="24"/>
          <w:szCs w:val="24"/>
        </w:rPr>
        <w:t>,</w:t>
      </w:r>
      <w:r w:rsidRPr="000B5508">
        <w:rPr>
          <w:b/>
          <w:sz w:val="24"/>
          <w:szCs w:val="24"/>
        </w:rPr>
        <w:t xml:space="preserve"> кабинет 305, телефон</w:t>
      </w:r>
      <w:r>
        <w:rPr>
          <w:b/>
          <w:sz w:val="24"/>
          <w:szCs w:val="24"/>
        </w:rPr>
        <w:t>ы</w:t>
      </w:r>
      <w:r w:rsidRPr="000B5508">
        <w:rPr>
          <w:b/>
          <w:sz w:val="24"/>
          <w:szCs w:val="24"/>
        </w:rPr>
        <w:t xml:space="preserve"> для справок</w:t>
      </w:r>
      <w:r w:rsidRPr="000B5508">
        <w:rPr>
          <w:b/>
          <w:sz w:val="24"/>
          <w:szCs w:val="24"/>
          <w:lang w:val="kk-KZ"/>
        </w:rPr>
        <w:t xml:space="preserve"> </w:t>
      </w:r>
      <w:r w:rsidRPr="000B5508">
        <w:rPr>
          <w:b/>
          <w:sz w:val="24"/>
          <w:szCs w:val="24"/>
        </w:rPr>
        <w:t>8(7182)</w:t>
      </w:r>
      <w:r>
        <w:rPr>
          <w:b/>
          <w:sz w:val="24"/>
          <w:szCs w:val="24"/>
        </w:rPr>
        <w:t xml:space="preserve"> 67-51-10, </w:t>
      </w:r>
      <w:r w:rsidRPr="000B5508">
        <w:rPr>
          <w:b/>
          <w:sz w:val="24"/>
          <w:szCs w:val="24"/>
        </w:rPr>
        <w:t xml:space="preserve"> 67-51-37 электронная почта: </w:t>
      </w:r>
      <w:proofErr w:type="spellStart"/>
      <w:r w:rsidRPr="000B5508">
        <w:rPr>
          <w:b/>
          <w:sz w:val="24"/>
          <w:szCs w:val="24"/>
          <w:u w:val="single"/>
          <w:lang w:val="en-US"/>
        </w:rPr>
        <w:t>kense</w:t>
      </w:r>
      <w:proofErr w:type="spellEnd"/>
      <w:r w:rsidRPr="000B5508">
        <w:rPr>
          <w:b/>
          <w:sz w:val="24"/>
          <w:szCs w:val="24"/>
          <w:u w:val="single"/>
        </w:rPr>
        <w:t>.</w:t>
      </w:r>
      <w:proofErr w:type="spellStart"/>
      <w:r w:rsidRPr="000B5508">
        <w:rPr>
          <w:b/>
          <w:sz w:val="24"/>
          <w:szCs w:val="24"/>
          <w:u w:val="single"/>
          <w:lang w:val="en-US"/>
        </w:rPr>
        <w:t>dz</w:t>
      </w:r>
      <w:proofErr w:type="spellEnd"/>
      <w:r w:rsidRPr="000B5508">
        <w:rPr>
          <w:b/>
          <w:sz w:val="24"/>
          <w:szCs w:val="24"/>
          <w:u w:val="single"/>
        </w:rPr>
        <w:t>@</w:t>
      </w:r>
      <w:proofErr w:type="spellStart"/>
      <w:r w:rsidRPr="000B5508">
        <w:rPr>
          <w:b/>
          <w:sz w:val="24"/>
          <w:szCs w:val="24"/>
          <w:u w:val="single"/>
          <w:lang w:val="en-US"/>
        </w:rPr>
        <w:t>pavlodar</w:t>
      </w:r>
      <w:proofErr w:type="spellEnd"/>
      <w:r w:rsidRPr="000B5508">
        <w:rPr>
          <w:b/>
          <w:sz w:val="24"/>
          <w:szCs w:val="24"/>
          <w:u w:val="single"/>
        </w:rPr>
        <w:t>.</w:t>
      </w:r>
      <w:proofErr w:type="spellStart"/>
      <w:r w:rsidRPr="000B5508">
        <w:rPr>
          <w:b/>
          <w:sz w:val="24"/>
          <w:szCs w:val="24"/>
          <w:u w:val="single"/>
          <w:lang w:val="en-US"/>
        </w:rPr>
        <w:t>gov</w:t>
      </w:r>
      <w:proofErr w:type="spellEnd"/>
      <w:r w:rsidRPr="000B5508">
        <w:rPr>
          <w:b/>
          <w:sz w:val="24"/>
          <w:szCs w:val="24"/>
          <w:u w:val="single"/>
        </w:rPr>
        <w:t>.</w:t>
      </w:r>
      <w:proofErr w:type="spellStart"/>
      <w:r w:rsidRPr="000B5508">
        <w:rPr>
          <w:b/>
          <w:sz w:val="24"/>
          <w:szCs w:val="24"/>
          <w:u w:val="single"/>
          <w:lang w:val="en-US"/>
        </w:rPr>
        <w:t>kz</w:t>
      </w:r>
      <w:proofErr w:type="spellEnd"/>
      <w:r w:rsidRPr="000B5508">
        <w:rPr>
          <w:b/>
          <w:sz w:val="24"/>
          <w:szCs w:val="24"/>
        </w:rPr>
        <w:t xml:space="preserve"> объявляет </w:t>
      </w:r>
      <w:r w:rsidRPr="000B5508">
        <w:rPr>
          <w:b/>
          <w:sz w:val="24"/>
          <w:szCs w:val="24"/>
          <w:lang w:val="kk-KZ"/>
        </w:rPr>
        <w:t xml:space="preserve">общий </w:t>
      </w:r>
      <w:r w:rsidRPr="000B5508">
        <w:rPr>
          <w:b/>
          <w:sz w:val="24"/>
          <w:szCs w:val="24"/>
        </w:rPr>
        <w:t xml:space="preserve">конкурс для занятия </w:t>
      </w:r>
      <w:proofErr w:type="spellStart"/>
      <w:r w:rsidRPr="000B5508">
        <w:rPr>
          <w:b/>
          <w:sz w:val="24"/>
          <w:szCs w:val="24"/>
        </w:rPr>
        <w:t>вакантн</w:t>
      </w:r>
      <w:proofErr w:type="spellEnd"/>
      <w:r w:rsidRPr="000B5508">
        <w:rPr>
          <w:b/>
          <w:sz w:val="24"/>
          <w:szCs w:val="24"/>
          <w:lang w:val="kk-KZ"/>
        </w:rPr>
        <w:t>ой</w:t>
      </w:r>
      <w:r w:rsidRPr="000B5508">
        <w:rPr>
          <w:b/>
          <w:sz w:val="24"/>
          <w:szCs w:val="24"/>
        </w:rPr>
        <w:t xml:space="preserve"> </w:t>
      </w:r>
      <w:proofErr w:type="spellStart"/>
      <w:r w:rsidRPr="000B5508">
        <w:rPr>
          <w:b/>
          <w:sz w:val="24"/>
          <w:szCs w:val="24"/>
        </w:rPr>
        <w:t>административн</w:t>
      </w:r>
      <w:proofErr w:type="spellEnd"/>
      <w:r w:rsidRPr="000B5508">
        <w:rPr>
          <w:b/>
          <w:sz w:val="24"/>
          <w:szCs w:val="24"/>
          <w:lang w:val="kk-KZ"/>
        </w:rPr>
        <w:t xml:space="preserve">ой </w:t>
      </w:r>
      <w:proofErr w:type="spellStart"/>
      <w:r w:rsidRPr="000B5508">
        <w:rPr>
          <w:b/>
          <w:sz w:val="24"/>
          <w:szCs w:val="24"/>
        </w:rPr>
        <w:t>государственн</w:t>
      </w:r>
      <w:proofErr w:type="spellEnd"/>
      <w:r w:rsidRPr="000B5508">
        <w:rPr>
          <w:b/>
          <w:sz w:val="24"/>
          <w:szCs w:val="24"/>
          <w:lang w:val="kk-KZ"/>
        </w:rPr>
        <w:t xml:space="preserve">ой </w:t>
      </w:r>
      <w:proofErr w:type="spellStart"/>
      <w:r w:rsidRPr="000B5508">
        <w:rPr>
          <w:b/>
          <w:sz w:val="24"/>
          <w:szCs w:val="24"/>
        </w:rPr>
        <w:t>должност</w:t>
      </w:r>
      <w:proofErr w:type="spellEnd"/>
      <w:r w:rsidRPr="000B5508">
        <w:rPr>
          <w:b/>
          <w:sz w:val="24"/>
          <w:szCs w:val="24"/>
          <w:lang w:val="kk-KZ"/>
        </w:rPr>
        <w:t xml:space="preserve">и </w:t>
      </w:r>
      <w:r w:rsidRPr="000B5508">
        <w:rPr>
          <w:b/>
          <w:sz w:val="24"/>
          <w:szCs w:val="24"/>
        </w:rPr>
        <w:t>корпуса «Б»:</w:t>
      </w:r>
    </w:p>
    <w:p w:rsidR="00FA78F9" w:rsidRDefault="00FA78F9" w:rsidP="00FA78F9">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FA78F9" w:rsidRDefault="00FA78F9" w:rsidP="00FA78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Главный специалист отдела ПМСП и общественного здравоохранения </w:t>
      </w:r>
    </w:p>
    <w:p w:rsidR="00FA78F9" w:rsidRDefault="00FA78F9" w:rsidP="00FA78F9">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управления здравоохранения Павлодарской области </w:t>
      </w:r>
      <w:r>
        <w:rPr>
          <w:rFonts w:ascii="Times New Roman" w:hAnsi="Times New Roman" w:cs="Times New Roman"/>
          <w:b/>
          <w:sz w:val="24"/>
          <w:szCs w:val="24"/>
          <w:lang w:val="kk-KZ"/>
        </w:rPr>
        <w:t>к</w:t>
      </w:r>
      <w:proofErr w:type="spellStart"/>
      <w:r>
        <w:rPr>
          <w:rFonts w:ascii="Times New Roman" w:hAnsi="Times New Roman" w:cs="Times New Roman"/>
          <w:b/>
          <w:sz w:val="24"/>
          <w:szCs w:val="24"/>
        </w:rPr>
        <w:t>атегория</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w:t>
      </w:r>
      <w:r>
        <w:rPr>
          <w:rFonts w:ascii="Times New Roman" w:hAnsi="Times New Roman" w:cs="Times New Roman"/>
          <w:b/>
          <w:sz w:val="24"/>
          <w:szCs w:val="24"/>
          <w:lang w:val="en-US"/>
        </w:rPr>
        <w:t>D</w:t>
      </w:r>
      <w:r>
        <w:rPr>
          <w:rFonts w:ascii="Times New Roman" w:hAnsi="Times New Roman" w:cs="Times New Roman"/>
          <w:b/>
          <w:sz w:val="24"/>
          <w:szCs w:val="24"/>
        </w:rPr>
        <w:t>-О-4</w:t>
      </w:r>
      <w:r>
        <w:rPr>
          <w:rFonts w:ascii="Times New Roman" w:hAnsi="Times New Roman" w:cs="Times New Roman"/>
          <w:b/>
          <w:sz w:val="24"/>
          <w:szCs w:val="24"/>
          <w:lang w:val="kk-KZ"/>
        </w:rPr>
        <w:t>»</w:t>
      </w:r>
      <w:r>
        <w:rPr>
          <w:rFonts w:ascii="Times New Roman" w:hAnsi="Times New Roman" w:cs="Times New Roman"/>
          <w:b/>
          <w:i/>
          <w:color w:val="000000"/>
          <w:sz w:val="24"/>
          <w:szCs w:val="24"/>
        </w:rPr>
        <w:t>***</w:t>
      </w:r>
      <w:r>
        <w:rPr>
          <w:rFonts w:ascii="Times New Roman" w:hAnsi="Times New Roman" w:cs="Times New Roman"/>
          <w:b/>
          <w:i/>
          <w:color w:val="000000"/>
          <w:sz w:val="24"/>
          <w:szCs w:val="24"/>
          <w:lang w:val="kk-KZ"/>
        </w:rPr>
        <w:t>*</w:t>
      </w:r>
      <w:r>
        <w:rPr>
          <w:rFonts w:ascii="Times New Roman" w:hAnsi="Times New Roman" w:cs="Times New Roman"/>
          <w:b/>
          <w:sz w:val="24"/>
          <w:szCs w:val="24"/>
          <w:lang w:val="kk-KZ"/>
        </w:rPr>
        <w:t>, индекс должности</w:t>
      </w:r>
      <w:r>
        <w:rPr>
          <w:rFonts w:ascii="Times New Roman" w:hAnsi="Times New Roman" w:cs="Times New Roman"/>
          <w:b/>
          <w:sz w:val="24"/>
          <w:szCs w:val="24"/>
        </w:rPr>
        <w:t xml:space="preserve"> (</w:t>
      </w:r>
      <w:r>
        <w:rPr>
          <w:rFonts w:ascii="Times New Roman" w:hAnsi="Times New Roman" w:cs="Times New Roman"/>
          <w:b/>
          <w:sz w:val="24"/>
          <w:szCs w:val="24"/>
          <w:lang w:val="kk-KZ"/>
        </w:rPr>
        <w:t>12</w:t>
      </w:r>
      <w:r>
        <w:rPr>
          <w:rFonts w:ascii="Times New Roman" w:hAnsi="Times New Roman" w:cs="Times New Roman"/>
          <w:b/>
          <w:sz w:val="24"/>
          <w:szCs w:val="24"/>
        </w:rPr>
        <w:t>-01-3)</w:t>
      </w:r>
    </w:p>
    <w:p w:rsidR="00FA78F9" w:rsidRDefault="00FA78F9" w:rsidP="00FA78F9">
      <w:pPr>
        <w:spacing w:after="0" w:line="240" w:lineRule="auto"/>
        <w:jc w:val="center"/>
        <w:rPr>
          <w:rFonts w:ascii="Times New Roman" w:hAnsi="Times New Roman" w:cs="Times New Roman"/>
          <w:b/>
          <w:sz w:val="24"/>
          <w:szCs w:val="24"/>
        </w:rPr>
      </w:pPr>
    </w:p>
    <w:p w:rsidR="00FA78F9" w:rsidRDefault="00FA78F9" w:rsidP="00FA78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x-none" w:eastAsia="x-none"/>
        </w:rPr>
        <w:t>Функциональные обязанности</w:t>
      </w:r>
      <w:r>
        <w:rPr>
          <w:rFonts w:ascii="Times New Roman" w:hAnsi="Times New Roman" w:cs="Times New Roman"/>
          <w:bCs/>
          <w:color w:val="000000"/>
          <w:sz w:val="24"/>
          <w:szCs w:val="24"/>
          <w:lang w:val="x-none" w:eastAsia="x-none"/>
        </w:rPr>
        <w:t>:</w:t>
      </w:r>
      <w:r>
        <w:rPr>
          <w:rFonts w:ascii="Times New Roman" w:hAnsi="Times New Roman" w:cs="Times New Roman"/>
          <w:sz w:val="24"/>
          <w:szCs w:val="24"/>
          <w:lang w:val="x-none"/>
        </w:rPr>
        <w:t xml:space="preserve"> </w:t>
      </w:r>
      <w:r>
        <w:rPr>
          <w:rFonts w:ascii="Times New Roman" w:hAnsi="Times New Roman" w:cs="Times New Roman"/>
          <w:sz w:val="24"/>
          <w:szCs w:val="24"/>
        </w:rPr>
        <w:t>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и проведение работы по соблюдению  этики и деонтологии врачами и средними медицинскими работниками. Анализ работы организаций ПМСП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и проведение заседаний обществ,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организациях ПМСП области. Рассмотрение и исполнение документов, поступающих из Министерства здравоохранения</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Республики Казахстан, </w:t>
      </w:r>
      <w:proofErr w:type="spellStart"/>
      <w:r>
        <w:rPr>
          <w:rFonts w:ascii="Times New Roman" w:hAnsi="Times New Roman" w:cs="Times New Roman"/>
          <w:sz w:val="24"/>
          <w:szCs w:val="24"/>
        </w:rPr>
        <w:t>акимата</w:t>
      </w:r>
      <w:proofErr w:type="spellEnd"/>
      <w:r>
        <w:rPr>
          <w:rFonts w:ascii="Times New Roman" w:hAnsi="Times New Roman" w:cs="Times New Roman"/>
          <w:sz w:val="24"/>
          <w:szCs w:val="24"/>
        </w:rPr>
        <w:t xml:space="preserve"> Павлодарской области, управлений области по оказанию амбулаторно-поликлинической помощи.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w:t>
      </w:r>
      <w:r>
        <w:rPr>
          <w:rFonts w:ascii="Times New Roman" w:hAnsi="Times New Roman" w:cs="Times New Roman"/>
          <w:sz w:val="24"/>
          <w:szCs w:val="24"/>
        </w:rPr>
        <w:lastRenderedPageBreak/>
        <w:t>Плана развития территорий, Программы «</w:t>
      </w:r>
      <w:r>
        <w:rPr>
          <w:rFonts w:ascii="Times New Roman" w:hAnsi="Times New Roman" w:cs="Times New Roman"/>
          <w:sz w:val="24"/>
          <w:szCs w:val="24"/>
          <w:lang w:val="kk-KZ"/>
        </w:rPr>
        <w:t>Денсаулық</w:t>
      </w:r>
      <w:r>
        <w:rPr>
          <w:rFonts w:ascii="Times New Roman" w:hAnsi="Times New Roman" w:cs="Times New Roman"/>
          <w:sz w:val="24"/>
          <w:szCs w:val="24"/>
        </w:rPr>
        <w:t xml:space="preserve">». Рассмотрение обращений физических и юридических лиц по направлениям деятельности отдела. </w:t>
      </w:r>
      <w:r>
        <w:rPr>
          <w:rFonts w:ascii="Times New Roman" w:hAnsi="Times New Roman" w:cs="Times New Roman"/>
          <w:color w:val="000000" w:themeColor="text1"/>
          <w:sz w:val="24"/>
          <w:szCs w:val="24"/>
        </w:rPr>
        <w:t xml:space="preserve">Контроль по своевременности и качеству оказания государственных услуг, оказываемых в организациях ПМСП области, а также по своевременности предоставления анализов и отчетов в </w:t>
      </w:r>
      <w:proofErr w:type="spellStart"/>
      <w:r>
        <w:rPr>
          <w:rFonts w:ascii="Times New Roman" w:hAnsi="Times New Roman" w:cs="Times New Roman"/>
          <w:color w:val="000000" w:themeColor="text1"/>
          <w:sz w:val="24"/>
          <w:szCs w:val="24"/>
        </w:rPr>
        <w:t>акимат</w:t>
      </w:r>
      <w:proofErr w:type="spellEnd"/>
      <w:r>
        <w:rPr>
          <w:rFonts w:ascii="Times New Roman" w:hAnsi="Times New Roman" w:cs="Times New Roman"/>
          <w:color w:val="000000" w:themeColor="text1"/>
          <w:sz w:val="24"/>
          <w:szCs w:val="24"/>
        </w:rPr>
        <w:t xml:space="preserve"> области, в Департамент Агентства по  делам государственной службы по Павлодарской области.</w:t>
      </w:r>
      <w:r>
        <w:rPr>
          <w:rFonts w:ascii="Times New Roman" w:hAnsi="Times New Roman" w:cs="Times New Roman"/>
          <w:sz w:val="24"/>
          <w:szCs w:val="24"/>
        </w:rPr>
        <w:t xml:space="preserve"> Обеспечение ведения номенклатурных папок. Мониторинг отказов от профилактических прививок в области, составление годового Плана профилактических прививок по Павлодарской области. Мониторинг профилактических медицинских осмотров детей в возрасте от 0 до 18 лет по Павлодарской области. Мониторинг Дорожной карты «Внедрение новых стандартов диагностики и лечения редких болезней у детей в Республике Казахстан на 2017-2019г.г.».  Мониторинг по оздоровлению детей-школьников. Мониторинг Дорожной карты по передаче школьной медицины из системы образования в систему здравоохранения, по переходу на участковый принцип обслуживания педиатрами детей в возрасте от 0 до 6 лет.  Мониторинг показателей заболеваемости и смертности детей в возрасте от 0 до 5 лет по Павлодарской области. Мониторинг Дорожной карты «Совершенствование диагностики, лечения и реабилитации детей с нарушениями слуха и аномалиями развития уха в Республике Казахстан  на 2017-2019</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гг.», по совершенствованию реабилитационной службы в Республике Казахстан на 2017-2018 годы. Мониторинг заболеваемости детей инвалидов по области.  Мониторинг деятельности Домов ребенка и мероприятий по профилактике социального сиротства по области. Принятие мер по недопущению конфликта интересов. Соблюдение правил внутреннего трудового распорядка. </w:t>
      </w:r>
    </w:p>
    <w:p w:rsidR="00FA78F9" w:rsidRDefault="00FA78F9" w:rsidP="00FA78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разъяснительной работы по </w:t>
      </w:r>
      <w:proofErr w:type="spellStart"/>
      <w:r>
        <w:rPr>
          <w:rFonts w:ascii="Times New Roman" w:hAnsi="Times New Roman" w:cs="Times New Roman"/>
          <w:sz w:val="24"/>
          <w:szCs w:val="24"/>
        </w:rPr>
        <w:t>скринингам</w:t>
      </w:r>
      <w:proofErr w:type="spellEnd"/>
      <w:r>
        <w:rPr>
          <w:rFonts w:ascii="Times New Roman" w:hAnsi="Times New Roman" w:cs="Times New Roman"/>
          <w:sz w:val="24"/>
          <w:szCs w:val="24"/>
        </w:rPr>
        <w:t xml:space="preserve"> и прививкам.</w:t>
      </w:r>
    </w:p>
    <w:p w:rsidR="00FA78F9" w:rsidRDefault="00FA78F9" w:rsidP="00FA78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работы по анализу и мониторингу оказания государственных услуг, оказываемых организациями ПМСП по области. Своевременное размещение всех информационных материалов по </w:t>
      </w:r>
      <w:proofErr w:type="spellStart"/>
      <w:r>
        <w:rPr>
          <w:rFonts w:ascii="Times New Roman" w:hAnsi="Times New Roman" w:cs="Times New Roman"/>
          <w:sz w:val="24"/>
          <w:szCs w:val="24"/>
        </w:rPr>
        <w:t>гос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слугам</w:t>
      </w:r>
      <w:proofErr w:type="spellEnd"/>
      <w:r>
        <w:rPr>
          <w:rFonts w:ascii="Times New Roman" w:hAnsi="Times New Roman" w:cs="Times New Roman"/>
          <w:sz w:val="24"/>
          <w:szCs w:val="24"/>
        </w:rPr>
        <w:t xml:space="preserve"> на сайте управления здравоохранения Павлодарской области. </w:t>
      </w:r>
      <w:proofErr w:type="gramStart"/>
      <w:r>
        <w:rPr>
          <w:rFonts w:ascii="Times New Roman" w:hAnsi="Times New Roman" w:cs="Times New Roman"/>
          <w:sz w:val="24"/>
          <w:szCs w:val="24"/>
        </w:rPr>
        <w:t>Проведение разъяснительной работ по работе поликлиник в условиях ОСМС.</w:t>
      </w:r>
      <w:proofErr w:type="gramEnd"/>
    </w:p>
    <w:p w:rsidR="00FA78F9" w:rsidRDefault="00FA78F9" w:rsidP="00FA78F9">
      <w:pPr>
        <w:pStyle w:val="a3"/>
        <w:spacing w:before="0" w:beforeAutospacing="0" w:after="0" w:afterAutospacing="0"/>
        <w:ind w:firstLine="708"/>
        <w:jc w:val="both"/>
        <w:rPr>
          <w:sz w:val="24"/>
          <w:szCs w:val="24"/>
        </w:rPr>
      </w:pPr>
      <w:r>
        <w:rPr>
          <w:sz w:val="24"/>
          <w:szCs w:val="24"/>
        </w:rPr>
        <w:t>Осуществление иных полномочий, возложенных приказами руководителя управления здравоохранения области.</w:t>
      </w:r>
    </w:p>
    <w:p w:rsidR="00FA78F9" w:rsidRDefault="00FA78F9" w:rsidP="00FA78F9">
      <w:pPr>
        <w:pStyle w:val="a3"/>
        <w:spacing w:before="0" w:beforeAutospacing="0" w:after="0" w:afterAutospacing="0"/>
        <w:ind w:firstLine="708"/>
        <w:jc w:val="both"/>
        <w:rPr>
          <w:b/>
          <w:color w:val="000000"/>
          <w:sz w:val="24"/>
          <w:szCs w:val="24"/>
          <w:lang w:val="x-none" w:eastAsia="x-none"/>
        </w:rPr>
      </w:pPr>
      <w:r>
        <w:rPr>
          <w:b/>
          <w:bCs/>
          <w:color w:val="000000"/>
          <w:sz w:val="24"/>
          <w:szCs w:val="24"/>
          <w:lang w:val="x-none" w:eastAsia="x-none"/>
        </w:rPr>
        <w:t>Требования  к участникам конкурса:</w:t>
      </w:r>
      <w:r>
        <w:rPr>
          <w:b/>
          <w:color w:val="000000"/>
          <w:sz w:val="24"/>
          <w:szCs w:val="24"/>
          <w:lang w:val="x-none" w:eastAsia="x-none"/>
        </w:rPr>
        <w:t xml:space="preserve"> </w:t>
      </w:r>
    </w:p>
    <w:p w:rsidR="00FA78F9" w:rsidRPr="00E64F5C" w:rsidRDefault="00FA78F9" w:rsidP="00FA78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В</w:t>
      </w:r>
      <w:proofErr w:type="spellStart"/>
      <w:r>
        <w:rPr>
          <w:rFonts w:ascii="Times New Roman" w:hAnsi="Times New Roman" w:cs="Times New Roman"/>
          <w:sz w:val="24"/>
          <w:szCs w:val="24"/>
        </w:rPr>
        <w:t>ысшее</w:t>
      </w:r>
      <w:proofErr w:type="spellEnd"/>
      <w:r>
        <w:rPr>
          <w:rFonts w:ascii="Times New Roman" w:hAnsi="Times New Roman" w:cs="Times New Roman"/>
          <w:sz w:val="24"/>
          <w:szCs w:val="24"/>
        </w:rPr>
        <w:t xml:space="preserve"> образование: </w:t>
      </w:r>
      <w:r>
        <w:rPr>
          <w:rFonts w:ascii="Times New Roman" w:hAnsi="Times New Roman" w:cs="Times New Roman"/>
          <w:sz w:val="24"/>
          <w:szCs w:val="24"/>
          <w:lang w:val="kk-KZ" w:eastAsia="ko-KR"/>
        </w:rPr>
        <w:t>здравоохранение и социальное обеспечение (</w:t>
      </w:r>
      <w:r>
        <w:rPr>
          <w:rFonts w:ascii="Times New Roman" w:hAnsi="Times New Roman" w:cs="Times New Roman"/>
          <w:sz w:val="24"/>
          <w:szCs w:val="24"/>
        </w:rPr>
        <w:t>общественное здравоохранение, медико-профилактическое дело, общая медицина</w:t>
      </w:r>
      <w:r>
        <w:rPr>
          <w:rFonts w:ascii="Times New Roman" w:hAnsi="Times New Roman" w:cs="Times New Roman"/>
          <w:sz w:val="24"/>
          <w:szCs w:val="24"/>
          <w:lang w:val="kk-KZ" w:eastAsia="ko-KR"/>
        </w:rPr>
        <w:t>)</w:t>
      </w:r>
      <w:r>
        <w:rPr>
          <w:rFonts w:ascii="Times New Roman" w:hAnsi="Times New Roman" w:cs="Times New Roman"/>
          <w:sz w:val="24"/>
          <w:szCs w:val="24"/>
        </w:rPr>
        <w:t xml:space="preserve"> в области </w:t>
      </w:r>
      <w:r>
        <w:rPr>
          <w:rFonts w:ascii="Times New Roman" w:hAnsi="Times New Roman" w:cs="Times New Roman"/>
          <w:sz w:val="24"/>
          <w:szCs w:val="24"/>
          <w:lang w:val="kk-KZ"/>
        </w:rPr>
        <w:t>социальных наук, экономики и бизнеса, право, образование</w:t>
      </w:r>
      <w:r>
        <w:rPr>
          <w:rFonts w:ascii="Times New Roman" w:hAnsi="Times New Roman" w:cs="Times New Roman"/>
          <w:sz w:val="24"/>
          <w:szCs w:val="24"/>
        </w:rPr>
        <w:t xml:space="preserve"> (менеджмент, государственное и местное управление, статистика, журналистика, биология, педагогика и психология).</w:t>
      </w:r>
    </w:p>
    <w:p w:rsidR="00FA78F9" w:rsidRPr="000B5508" w:rsidRDefault="00FA78F9" w:rsidP="00FA78F9">
      <w:pPr>
        <w:spacing w:after="0" w:line="240" w:lineRule="auto"/>
        <w:ind w:firstLine="709"/>
        <w:jc w:val="both"/>
        <w:rPr>
          <w:rFonts w:ascii="Times New Roman" w:hAnsi="Times New Roman" w:cs="Times New Roman"/>
          <w:color w:val="000000" w:themeColor="text1"/>
          <w:sz w:val="24"/>
          <w:szCs w:val="24"/>
        </w:rPr>
      </w:pPr>
      <w:r w:rsidRPr="000B5508">
        <w:rPr>
          <w:rFonts w:ascii="Times New Roman" w:hAnsi="Times New Roman" w:cs="Times New Roman"/>
          <w:b/>
          <w:color w:val="000000" w:themeColor="text1"/>
          <w:sz w:val="24"/>
          <w:szCs w:val="24"/>
        </w:rPr>
        <w:t>Наличие следующих компетенций:</w:t>
      </w:r>
      <w:r w:rsidRPr="000B5508">
        <w:rPr>
          <w:rFonts w:ascii="Times New Roman" w:hAnsi="Times New Roman" w:cs="Times New Roman"/>
          <w:color w:val="000000" w:themeColor="text1"/>
          <w:sz w:val="24"/>
          <w:szCs w:val="24"/>
        </w:rPr>
        <w:t xml:space="preserve"> инициативность, </w:t>
      </w:r>
      <w:proofErr w:type="spellStart"/>
      <w:r w:rsidRPr="000B5508">
        <w:rPr>
          <w:rFonts w:ascii="Times New Roman" w:hAnsi="Times New Roman" w:cs="Times New Roman"/>
          <w:color w:val="000000" w:themeColor="text1"/>
          <w:sz w:val="24"/>
          <w:szCs w:val="24"/>
        </w:rPr>
        <w:t>коммуникативность</w:t>
      </w:r>
      <w:proofErr w:type="spellEnd"/>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аналитичность</w:t>
      </w:r>
      <w:proofErr w:type="spellEnd"/>
      <w:r w:rsidRPr="000B5508">
        <w:rPr>
          <w:rFonts w:ascii="Times New Roman" w:hAnsi="Times New Roman" w:cs="Times New Roman"/>
          <w:color w:val="000000" w:themeColor="text1"/>
          <w:sz w:val="24"/>
          <w:szCs w:val="24"/>
        </w:rPr>
        <w:t>, организованность, этичность, ориентация на качество, ориентация на потребителя, нетерпимость к коррупции.</w:t>
      </w:r>
    </w:p>
    <w:p w:rsidR="00FA78F9" w:rsidRPr="000B5508" w:rsidRDefault="00FA78F9" w:rsidP="00FA78F9">
      <w:pPr>
        <w:tabs>
          <w:tab w:val="left" w:pos="709"/>
        </w:tabs>
        <w:spacing w:after="0" w:line="240" w:lineRule="auto"/>
        <w:jc w:val="both"/>
        <w:rPr>
          <w:rFonts w:ascii="Times New Roman" w:hAnsi="Times New Roman" w:cs="Times New Roman"/>
          <w:color w:val="000000" w:themeColor="text1"/>
          <w:sz w:val="24"/>
          <w:szCs w:val="24"/>
          <w:lang w:val="kk-KZ"/>
        </w:rPr>
      </w:pPr>
      <w:r w:rsidRPr="000B5508">
        <w:rPr>
          <w:rFonts w:ascii="Times New Roman" w:hAnsi="Times New Roman" w:cs="Times New Roman"/>
          <w:b/>
          <w:color w:val="000000" w:themeColor="text1"/>
          <w:sz w:val="24"/>
          <w:szCs w:val="24"/>
          <w:lang w:val="kk-KZ"/>
        </w:rPr>
        <w:tab/>
        <w:t>Необходимые для участия в конкурсе документы:</w:t>
      </w:r>
      <w:r w:rsidRPr="000B5508">
        <w:rPr>
          <w:rFonts w:ascii="Times New Roman" w:hAnsi="Times New Roman" w:cs="Times New Roman"/>
          <w:color w:val="000000" w:themeColor="text1"/>
          <w:sz w:val="24"/>
          <w:szCs w:val="24"/>
          <w:lang w:val="kk-KZ"/>
        </w:rPr>
        <w:t xml:space="preserve">        </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1) заявление по форме согласно </w:t>
      </w:r>
      <w:hyperlink r:id="rId7" w:anchor="z145" w:history="1">
        <w:r w:rsidRPr="000B5508">
          <w:rPr>
            <w:rStyle w:val="a9"/>
            <w:rFonts w:ascii="Times New Roman" w:hAnsi="Times New Roman" w:cs="Times New Roman"/>
            <w:bCs/>
            <w:iCs/>
            <w:color w:val="000000" w:themeColor="text1"/>
            <w:sz w:val="24"/>
            <w:szCs w:val="24"/>
          </w:rPr>
          <w:t>приложению 2</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rPr>
        <w:br/>
        <w:t xml:space="preserve">2) </w:t>
      </w:r>
      <w:r w:rsidRPr="000B5508">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0B5508">
        <w:rPr>
          <w:rFonts w:ascii="Times New Roman" w:hAnsi="Times New Roman" w:cs="Times New Roman"/>
          <w:bCs/>
          <w:iCs/>
          <w:color w:val="000000" w:themeColor="text1"/>
          <w:sz w:val="24"/>
          <w:szCs w:val="24"/>
        </w:rPr>
        <w:t xml:space="preserve"> с </w:t>
      </w:r>
      <w:r w:rsidRPr="000B5508">
        <w:rPr>
          <w:rFonts w:ascii="Times New Roman" w:hAnsi="Times New Roman" w:cs="Times New Roman"/>
          <w:bCs/>
          <w:iCs/>
          <w:color w:val="000000" w:themeColor="text1"/>
          <w:sz w:val="24"/>
          <w:szCs w:val="24"/>
          <w:lang w:val="kk-KZ"/>
        </w:rPr>
        <w:t xml:space="preserve">цветной </w:t>
      </w:r>
      <w:r w:rsidRPr="000B5508">
        <w:rPr>
          <w:rFonts w:ascii="Times New Roman" w:hAnsi="Times New Roman" w:cs="Times New Roman"/>
          <w:bCs/>
          <w:iCs/>
          <w:color w:val="000000" w:themeColor="text1"/>
          <w:sz w:val="24"/>
          <w:szCs w:val="24"/>
        </w:rPr>
        <w:t>фотографией размером 3х4 по форме согласно </w:t>
      </w:r>
      <w:hyperlink r:id="rId8" w:anchor="z147" w:history="1">
        <w:r w:rsidRPr="000B5508">
          <w:rPr>
            <w:rStyle w:val="a9"/>
            <w:rFonts w:ascii="Times New Roman" w:hAnsi="Times New Roman" w:cs="Times New Roman"/>
            <w:bCs/>
            <w:iCs/>
            <w:color w:val="000000" w:themeColor="text1"/>
            <w:sz w:val="24"/>
            <w:szCs w:val="24"/>
          </w:rPr>
          <w:t>приложению 3</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lang w:val="kk-KZ"/>
        </w:rPr>
        <w:t xml:space="preserve"> </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3) копии документов об образовании</w:t>
      </w:r>
      <w:r w:rsidRPr="000B5508">
        <w:rPr>
          <w:rFonts w:ascii="Times New Roman" w:hAnsi="Times New Roman" w:cs="Times New Roman"/>
          <w:bCs/>
          <w:iCs/>
          <w:color w:val="000000" w:themeColor="text1"/>
          <w:sz w:val="24"/>
          <w:szCs w:val="24"/>
          <w:lang w:val="kk-KZ"/>
        </w:rPr>
        <w:t xml:space="preserve"> и приложений к ним</w:t>
      </w:r>
      <w:r w:rsidRPr="000B5508">
        <w:rPr>
          <w:rFonts w:ascii="Times New Roman" w:hAnsi="Times New Roman" w:cs="Times New Roman"/>
          <w:bCs/>
          <w:iCs/>
          <w:color w:val="000000" w:themeColor="text1"/>
          <w:sz w:val="24"/>
          <w:szCs w:val="24"/>
        </w:rPr>
        <w:t>, засвидетельствованные нотариально.</w:t>
      </w:r>
      <w:r w:rsidRPr="000B5508">
        <w:rPr>
          <w:rFonts w:ascii="Times New Roman" w:hAnsi="Times New Roman" w:cs="Times New Roman"/>
          <w:bCs/>
          <w:iCs/>
          <w:color w:val="000000" w:themeColor="text1"/>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 xml:space="preserve">К копиям документов об образовании, выданных обладателям международной стипендии «Болашак», прилагается копия справки о завершении обучения по </w:t>
      </w:r>
      <w:r w:rsidRPr="000B5508">
        <w:rPr>
          <w:rFonts w:ascii="Times New Roman" w:hAnsi="Times New Roman" w:cs="Times New Roman"/>
          <w:bCs/>
          <w:iCs/>
          <w:color w:val="000000" w:themeColor="text1"/>
          <w:sz w:val="24"/>
          <w:szCs w:val="24"/>
          <w:lang w:val="kk-KZ"/>
        </w:rPr>
        <w:lastRenderedPageBreak/>
        <w:t>международной стипендии Президента Республики Казахстан «Болашак», выданной акционерным обществом «Центр международных программ».</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4) копия документа, подтверждающего трудовую деятельность, засвидетельствованная нотариально</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либо</w:t>
      </w:r>
      <w:r w:rsidRPr="000B5508">
        <w:rPr>
          <w:rFonts w:ascii="Times New Roman" w:hAnsi="Times New Roman" w:cs="Times New Roman"/>
          <w:bCs/>
          <w:iCs/>
          <w:color w:val="000000" w:themeColor="text1"/>
          <w:sz w:val="24"/>
          <w:szCs w:val="24"/>
          <w:lang w:val="kk-KZ"/>
        </w:rPr>
        <w:t xml:space="preserve"> удостоверенная кадровой службой с места работы</w:t>
      </w:r>
      <w:r w:rsidRPr="000B5508">
        <w:rPr>
          <w:rFonts w:ascii="Times New Roman" w:hAnsi="Times New Roman" w:cs="Times New Roman"/>
          <w:bCs/>
          <w:iCs/>
          <w:color w:val="000000" w:themeColor="text1"/>
          <w:sz w:val="24"/>
          <w:szCs w:val="24"/>
        </w:rPr>
        <w:t>;</w:t>
      </w:r>
      <w:r w:rsidRPr="000B5508">
        <w:rPr>
          <w:rFonts w:ascii="Times New Roman" w:hAnsi="Times New Roman" w:cs="Times New Roman"/>
          <w:bCs/>
          <w:iCs/>
          <w:color w:val="000000" w:themeColor="text1"/>
          <w:sz w:val="24"/>
          <w:szCs w:val="24"/>
          <w:lang w:val="kk-KZ"/>
        </w:rPr>
        <w:t xml:space="preserve"> </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0B5508">
        <w:rPr>
          <w:rFonts w:ascii="Times New Roman" w:hAnsi="Times New Roman" w:cs="Times New Roman"/>
          <w:bCs/>
          <w:iCs/>
          <w:color w:val="000000" w:themeColor="text1"/>
          <w:sz w:val="24"/>
          <w:szCs w:val="24"/>
        </w:rPr>
        <w:t>и.о</w:t>
      </w:r>
      <w:proofErr w:type="spellEnd"/>
      <w:r w:rsidRPr="000B5508">
        <w:rPr>
          <w:rFonts w:ascii="Times New Roman" w:hAnsi="Times New Roman" w:cs="Times New Roman"/>
          <w:bCs/>
          <w:iCs/>
          <w:color w:val="000000" w:themeColor="text1"/>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proofErr w:type="gramEnd"/>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6)</w:t>
      </w:r>
      <w:r w:rsidRPr="000B5508">
        <w:rPr>
          <w:rFonts w:ascii="Times New Roman" w:hAnsi="Times New Roman" w:cs="Times New Roman"/>
          <w:bCs/>
          <w:iCs/>
          <w:color w:val="000000" w:themeColor="text1"/>
          <w:sz w:val="24"/>
          <w:szCs w:val="24"/>
        </w:rPr>
        <w:tab/>
        <w:t>копия документа, удостоверяющего личность, гражданина Республики Казахстан;</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0B5508">
        <w:rPr>
          <w:rFonts w:ascii="Times New Roman" w:hAnsi="Times New Roman" w:cs="Times New Roman"/>
          <w:bCs/>
          <w:iCs/>
          <w:color w:val="000000" w:themeColor="text1"/>
          <w:sz w:val="24"/>
          <w:szCs w:val="24"/>
          <w:lang w:val="kk-KZ"/>
        </w:rPr>
        <w:t xml:space="preserve">  </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8)</w:t>
      </w:r>
      <w:r w:rsidRPr="000B5508">
        <w:rPr>
          <w:rFonts w:ascii="Times New Roman" w:hAnsi="Times New Roman" w:cs="Times New Roman"/>
          <w:bCs/>
          <w:iCs/>
          <w:color w:val="000000" w:themeColor="text1"/>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0B5508">
        <w:rPr>
          <w:rFonts w:ascii="Times New Roman" w:hAnsi="Times New Roman" w:cs="Times New Roman"/>
          <w:bCs/>
          <w:iCs/>
          <w:color w:val="000000" w:themeColor="text1"/>
          <w:sz w:val="24"/>
          <w:szCs w:val="24"/>
          <w:lang w:val="kk-KZ"/>
        </w:rPr>
        <w:t xml:space="preserve"> </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9)</w:t>
      </w:r>
      <w:r w:rsidRPr="000B5508">
        <w:rPr>
          <w:rFonts w:ascii="Times New Roman" w:hAnsi="Times New Roman" w:cs="Times New Roman"/>
          <w:bCs/>
          <w:iCs/>
          <w:color w:val="000000" w:themeColor="text1"/>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0B5508">
        <w:rPr>
          <w:rFonts w:ascii="Times New Roman" w:hAnsi="Times New Roman" w:cs="Times New Roman"/>
          <w:bCs/>
          <w:iCs/>
          <w:color w:val="000000" w:themeColor="text1"/>
          <w:sz w:val="24"/>
          <w:szCs w:val="24"/>
          <w:lang w:val="kk-KZ"/>
        </w:rPr>
        <w:t xml:space="preserve">; </w:t>
      </w:r>
      <w:proofErr w:type="gramEnd"/>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10)</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End"/>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FA78F9" w:rsidRPr="000B5508" w:rsidRDefault="00FA78F9" w:rsidP="00FA78F9">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FA78F9" w:rsidRPr="000B5508" w:rsidRDefault="00FA78F9" w:rsidP="00FA78F9">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hAnsi="Times New Roman" w:cs="Times New Roman"/>
          <w:color w:val="000000" w:themeColor="text1"/>
          <w:sz w:val="24"/>
          <w:szCs w:val="24"/>
        </w:rPr>
        <w:t>или интегрированной информационной системы «е-</w:t>
      </w:r>
      <w:proofErr w:type="spellStart"/>
      <w:r w:rsidRPr="000B5508">
        <w:rPr>
          <w:rFonts w:ascii="Times New Roman" w:hAnsi="Times New Roman" w:cs="Times New Roman"/>
          <w:color w:val="000000" w:themeColor="text1"/>
          <w:sz w:val="24"/>
          <w:szCs w:val="24"/>
        </w:rPr>
        <w:t>кызмет</w:t>
      </w:r>
      <w:proofErr w:type="spellEnd"/>
      <w:r w:rsidRPr="000B5508">
        <w:rPr>
          <w:rFonts w:ascii="Times New Roman" w:hAnsi="Times New Roman" w:cs="Times New Roman"/>
          <w:color w:val="000000" w:themeColor="text1"/>
          <w:sz w:val="24"/>
          <w:szCs w:val="24"/>
        </w:rPr>
        <w:t xml:space="preserve">» </w:t>
      </w:r>
      <w:r w:rsidRPr="000B5508">
        <w:rPr>
          <w:rFonts w:ascii="Times New Roman" w:eastAsia="Times New Roman" w:hAnsi="Times New Roman" w:cs="Times New Roman"/>
          <w:color w:val="000000" w:themeColor="text1"/>
          <w:sz w:val="24"/>
          <w:szCs w:val="24"/>
          <w:lang w:eastAsia="ru-RU"/>
        </w:rPr>
        <w:t>в сроки приема документов.</w:t>
      </w:r>
    </w:p>
    <w:p w:rsidR="00FA78F9" w:rsidRPr="000B5508" w:rsidRDefault="00FA78F9" w:rsidP="00FA78F9">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их оригиналы представляются не позднее чем за </w:t>
      </w:r>
      <w:r w:rsidRPr="000B5508">
        <w:rPr>
          <w:rFonts w:ascii="Times New Roman" w:eastAsia="Times New Roman" w:hAnsi="Times New Roman" w:cs="Times New Roman"/>
          <w:b/>
          <w:color w:val="000000" w:themeColor="text1"/>
          <w:sz w:val="24"/>
          <w:szCs w:val="24"/>
          <w:lang w:val="kk-KZ" w:eastAsia="ru-RU"/>
        </w:rPr>
        <w:t>один рабочий день</w:t>
      </w:r>
      <w:r w:rsidRPr="000B5508">
        <w:rPr>
          <w:rFonts w:ascii="Times New Roman" w:eastAsia="Times New Roman" w:hAnsi="Times New Roman" w:cs="Times New Roman"/>
          <w:color w:val="000000" w:themeColor="text1"/>
          <w:sz w:val="24"/>
          <w:szCs w:val="24"/>
          <w:lang w:eastAsia="ru-RU"/>
        </w:rPr>
        <w:t xml:space="preserve"> до начала собеседования.</w:t>
      </w:r>
    </w:p>
    <w:p w:rsidR="00FA78F9" w:rsidRPr="000B5508" w:rsidRDefault="00FA78F9" w:rsidP="00FA78F9">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b/>
          <w:color w:val="000000" w:themeColor="text1"/>
          <w:sz w:val="24"/>
          <w:szCs w:val="24"/>
          <w:lang w:val="kk-KZ" w:eastAsia="ru-RU"/>
        </w:rPr>
        <w:t>Срок приема документов для общего конкурса - 7</w:t>
      </w:r>
      <w:r w:rsidRPr="000B5508">
        <w:rPr>
          <w:rFonts w:ascii="Times New Roman" w:eastAsia="Times New Roman" w:hAnsi="Times New Roman" w:cs="Times New Roman"/>
          <w:b/>
          <w:color w:val="000000" w:themeColor="text1"/>
          <w:sz w:val="24"/>
          <w:szCs w:val="24"/>
          <w:lang w:eastAsia="ru-RU"/>
        </w:rPr>
        <w:t xml:space="preserve"> рабочих дней</w:t>
      </w:r>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FA78F9" w:rsidRPr="000B5508" w:rsidRDefault="00FA78F9" w:rsidP="00FA78F9">
      <w:pPr>
        <w:tabs>
          <w:tab w:val="left" w:pos="709"/>
        </w:tabs>
        <w:spacing w:after="0" w:line="240" w:lineRule="auto"/>
        <w:jc w:val="both"/>
        <w:rPr>
          <w:rFonts w:ascii="Times New Roman" w:eastAsia="Times New Roman" w:hAnsi="Times New Roman" w:cs="Times New Roman"/>
          <w:color w:val="000000"/>
          <w:sz w:val="24"/>
          <w:szCs w:val="24"/>
        </w:rPr>
      </w:pPr>
      <w:r w:rsidRPr="000B5508">
        <w:rPr>
          <w:rFonts w:ascii="Times New Roman" w:eastAsia="Times New Roman" w:hAnsi="Times New Roman" w:cs="Times New Roman"/>
          <w:color w:val="000000" w:themeColor="text1"/>
          <w:sz w:val="24"/>
          <w:szCs w:val="24"/>
          <w:lang w:val="kk-KZ" w:eastAsia="ru-RU"/>
        </w:rPr>
        <w:lastRenderedPageBreak/>
        <w:t xml:space="preserve">          </w:t>
      </w:r>
      <w:r w:rsidRPr="000B5508">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0B5508">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0B5508">
        <w:rPr>
          <w:rFonts w:ascii="Times New Roman" w:eastAsia="Times New Roman" w:hAnsi="Times New Roman" w:cs="Times New Roman"/>
          <w:color w:val="000000"/>
          <w:sz w:val="24"/>
          <w:szCs w:val="24"/>
        </w:rPr>
        <w:t xml:space="preserve">в течение </w:t>
      </w:r>
      <w:r w:rsidRPr="00864993">
        <w:rPr>
          <w:rFonts w:ascii="Times New Roman" w:eastAsia="Times New Roman" w:hAnsi="Times New Roman" w:cs="Times New Roman"/>
          <w:color w:val="000000"/>
          <w:sz w:val="24"/>
          <w:szCs w:val="24"/>
          <w:lang w:val="kk-KZ"/>
        </w:rPr>
        <w:t>3</w:t>
      </w:r>
      <w:r w:rsidRPr="00864993">
        <w:rPr>
          <w:rFonts w:ascii="Times New Roman" w:eastAsia="Times New Roman" w:hAnsi="Times New Roman" w:cs="Times New Roman"/>
          <w:color w:val="000000"/>
          <w:sz w:val="24"/>
          <w:szCs w:val="24"/>
        </w:rPr>
        <w:t xml:space="preserve"> рабочих дней</w:t>
      </w:r>
      <w:r w:rsidRPr="000B5508">
        <w:rPr>
          <w:rFonts w:ascii="Times New Roman" w:eastAsia="Times New Roman" w:hAnsi="Times New Roman" w:cs="Times New Roman"/>
          <w:color w:val="000000"/>
          <w:sz w:val="24"/>
          <w:szCs w:val="24"/>
        </w:rPr>
        <w:t xml:space="preserve"> со дня уведомления</w:t>
      </w:r>
      <w:r w:rsidRPr="000B5508">
        <w:rPr>
          <w:rFonts w:ascii="Times New Roman" w:eastAsia="Times New Roman" w:hAnsi="Times New Roman" w:cs="Times New Roman"/>
          <w:color w:val="000000"/>
          <w:sz w:val="24"/>
          <w:szCs w:val="24"/>
          <w:lang w:val="kk-KZ"/>
        </w:rPr>
        <w:t xml:space="preserve">  </w:t>
      </w:r>
      <w:r w:rsidRPr="000B5508">
        <w:rPr>
          <w:rFonts w:ascii="Times New Roman" w:eastAsia="Times New Roman" w:hAnsi="Times New Roman" w:cs="Times New Roman"/>
          <w:color w:val="000000"/>
          <w:sz w:val="24"/>
          <w:szCs w:val="24"/>
        </w:rPr>
        <w:t>кандидатов о допуске их к собеседованию.</w:t>
      </w:r>
    </w:p>
    <w:p w:rsidR="00FA78F9" w:rsidRPr="000B5508" w:rsidRDefault="00FA78F9" w:rsidP="00FA78F9">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FF0000"/>
          <w:sz w:val="24"/>
          <w:szCs w:val="24"/>
          <w:lang w:val="kk-KZ" w:eastAsia="ru-RU"/>
        </w:rPr>
        <w:tab/>
      </w:r>
    </w:p>
    <w:p w:rsidR="00FA78F9" w:rsidRPr="000B5508" w:rsidRDefault="00FA78F9" w:rsidP="00FA78F9">
      <w:pPr>
        <w:tabs>
          <w:tab w:val="left" w:pos="9923"/>
        </w:tabs>
        <w:spacing w:after="0" w:line="240" w:lineRule="auto"/>
        <w:ind w:firstLine="709"/>
        <w:jc w:val="both"/>
        <w:rPr>
          <w:rFonts w:ascii="Times New Roman" w:hAnsi="Times New Roman" w:cs="Times New Roman"/>
          <w:sz w:val="24"/>
          <w:szCs w:val="24"/>
        </w:rPr>
      </w:pP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FA78F9" w:rsidRPr="000B5508" w:rsidRDefault="00FA78F9" w:rsidP="00FA78F9">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FA78F9" w:rsidRPr="000B5508" w:rsidRDefault="00FA78F9" w:rsidP="00FA78F9">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FA78F9" w:rsidRPr="000B5508" w:rsidRDefault="00FA78F9" w:rsidP="00FA78F9">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FA78F9" w:rsidRPr="000B5508" w:rsidRDefault="00FA78F9" w:rsidP="00FA78F9">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FA78F9" w:rsidRPr="000B5508" w:rsidRDefault="00FA78F9" w:rsidP="00FA78F9">
      <w:pPr>
        <w:tabs>
          <w:tab w:val="left" w:pos="9923"/>
        </w:tabs>
        <w:spacing w:after="0" w:line="240" w:lineRule="auto"/>
        <w:ind w:firstLine="709"/>
        <w:jc w:val="both"/>
        <w:rPr>
          <w:rFonts w:ascii="Times New Roman" w:hAnsi="Times New Roman" w:cs="Times New Roman"/>
          <w:iCs/>
          <w:sz w:val="24"/>
          <w:szCs w:val="24"/>
        </w:rPr>
      </w:pPr>
      <w:proofErr w:type="gramStart"/>
      <w:r w:rsidRPr="000B5508">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w:t>
      </w:r>
      <w:proofErr w:type="gramEnd"/>
    </w:p>
    <w:p w:rsidR="00FA78F9" w:rsidRPr="000B5508" w:rsidRDefault="00FA78F9" w:rsidP="00FA78F9">
      <w:pPr>
        <w:spacing w:after="0" w:line="240" w:lineRule="auto"/>
        <w:ind w:firstLine="567"/>
        <w:jc w:val="both"/>
        <w:outlineLvl w:val="2"/>
        <w:rPr>
          <w:rFonts w:ascii="Times New Roman" w:hAnsi="Times New Roman" w:cs="Times New Roman"/>
          <w:bCs/>
          <w:iCs/>
          <w:color w:val="000000" w:themeColor="text1"/>
          <w:sz w:val="24"/>
          <w:szCs w:val="24"/>
        </w:rPr>
      </w:pPr>
      <w:r w:rsidRPr="000B5508">
        <w:rPr>
          <w:rFonts w:ascii="Times New Roman" w:hAnsi="Times New Roman" w:cs="Times New Roman"/>
          <w:b/>
          <w:color w:val="000000" w:themeColor="text1"/>
          <w:sz w:val="24"/>
          <w:szCs w:val="24"/>
        </w:rPr>
        <w:tab/>
        <w:t xml:space="preserve">Программа тестирования кандидатов на занятие вакантных административных государственных должностей: </w:t>
      </w:r>
    </w:p>
    <w:p w:rsidR="00FA78F9" w:rsidRPr="000B5508" w:rsidRDefault="00FA78F9" w:rsidP="00FA78F9">
      <w:pPr>
        <w:spacing w:after="0" w:line="240" w:lineRule="auto"/>
        <w:jc w:val="both"/>
        <w:rPr>
          <w:rFonts w:ascii="Times New Roman" w:hAnsi="Times New Roman" w:cs="Times New Roman"/>
          <w:b/>
          <w:color w:val="000000" w:themeColor="text1"/>
          <w:sz w:val="24"/>
          <w:szCs w:val="24"/>
          <w:lang w:val="kk-KZ"/>
        </w:rPr>
      </w:pPr>
      <w:r w:rsidRPr="000B5508">
        <w:rPr>
          <w:rFonts w:ascii="Times New Roman" w:hAnsi="Times New Roman" w:cs="Times New Roman"/>
          <w:b/>
          <w:color w:val="000000" w:themeColor="text1"/>
          <w:sz w:val="24"/>
          <w:szCs w:val="24"/>
        </w:rPr>
        <w:t>для категорий</w:t>
      </w: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b/>
          <w:color w:val="000000" w:themeColor="text1"/>
          <w:sz w:val="24"/>
          <w:szCs w:val="24"/>
          <w:lang w:val="en-US"/>
        </w:rPr>
        <w:t>D</w:t>
      </w:r>
      <w:r w:rsidRPr="000B5508">
        <w:rPr>
          <w:rFonts w:ascii="Times New Roman" w:hAnsi="Times New Roman" w:cs="Times New Roman"/>
          <w:b/>
          <w:color w:val="000000" w:themeColor="text1"/>
          <w:sz w:val="24"/>
          <w:szCs w:val="24"/>
          <w:lang w:val="kk-KZ"/>
        </w:rPr>
        <w:t xml:space="preserve">-О-4: </w:t>
      </w:r>
    </w:p>
    <w:p w:rsidR="00FA78F9" w:rsidRPr="000B5508" w:rsidRDefault="00FA78F9" w:rsidP="00FA78F9">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Т</w:t>
      </w:r>
      <w:proofErr w:type="spellStart"/>
      <w:r w:rsidRPr="000B5508">
        <w:rPr>
          <w:rFonts w:ascii="Times New Roman" w:hAnsi="Times New Roman" w:cs="Times New Roman"/>
          <w:bCs/>
          <w:iCs/>
          <w:color w:val="000000" w:themeColor="text1"/>
          <w:sz w:val="24"/>
          <w:szCs w:val="24"/>
        </w:rPr>
        <w:t>есты</w:t>
      </w:r>
      <w:proofErr w:type="spellEnd"/>
      <w:r w:rsidRPr="000B5508">
        <w:rPr>
          <w:rFonts w:ascii="Times New Roman" w:hAnsi="Times New Roman" w:cs="Times New Roman"/>
          <w:bCs/>
          <w:iCs/>
          <w:color w:val="000000" w:themeColor="text1"/>
          <w:sz w:val="24"/>
          <w:szCs w:val="24"/>
        </w:rPr>
        <w:t xml:space="preserve"> на знание государственного языка Республики Казахстан (20 вопросов) продолжительностью</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20 минут; тесты на знание </w:t>
      </w:r>
      <w:hyperlink r:id="rId9" w:anchor="z0" w:history="1">
        <w:r w:rsidRPr="000B5508">
          <w:rPr>
            <w:rStyle w:val="a9"/>
            <w:rFonts w:ascii="Times New Roman" w:hAnsi="Times New Roman" w:cs="Times New Roman"/>
            <w:bCs/>
            <w:iCs/>
            <w:color w:val="000000" w:themeColor="text1"/>
            <w:sz w:val="24"/>
            <w:szCs w:val="24"/>
          </w:rPr>
          <w:t>Конституции</w:t>
        </w:r>
      </w:hyperlink>
      <w:r w:rsidRPr="000B5508">
        <w:rPr>
          <w:rFonts w:ascii="Times New Roman" w:hAnsi="Times New Roman" w:cs="Times New Roman"/>
          <w:bCs/>
          <w:iCs/>
          <w:color w:val="000000" w:themeColor="text1"/>
          <w:sz w:val="24"/>
          <w:szCs w:val="24"/>
        </w:rPr>
        <w:t xml:space="preserve"> Республики Казахстан (15 вопросов), конституционного закона Республики Казахстан</w:t>
      </w:r>
      <w:r w:rsidRPr="000B5508">
        <w:rPr>
          <w:rFonts w:ascii="Times New Roman" w:hAnsi="Times New Roman" w:cs="Times New Roman"/>
          <w:bCs/>
          <w:iCs/>
          <w:color w:val="000000" w:themeColor="text1"/>
          <w:sz w:val="24"/>
          <w:szCs w:val="24"/>
        </w:rPr>
        <w:br/>
        <w:t>«</w:t>
      </w:r>
      <w:hyperlink r:id="rId10" w:anchor="z0" w:history="1">
        <w:r w:rsidRPr="000B5508">
          <w:rPr>
            <w:rStyle w:val="a9"/>
            <w:rFonts w:ascii="Times New Roman" w:hAnsi="Times New Roman" w:cs="Times New Roman"/>
            <w:bCs/>
            <w:iCs/>
            <w:color w:val="000000" w:themeColor="text1"/>
            <w:sz w:val="24"/>
            <w:szCs w:val="24"/>
          </w:rPr>
          <w:t>О Президенте Республики Казахстан</w:t>
        </w:r>
      </w:hyperlink>
      <w:r w:rsidRPr="000B5508">
        <w:rPr>
          <w:rFonts w:ascii="Times New Roman" w:hAnsi="Times New Roman" w:cs="Times New Roman"/>
          <w:bCs/>
          <w:iCs/>
          <w:color w:val="000000" w:themeColor="text1"/>
          <w:sz w:val="24"/>
          <w:szCs w:val="24"/>
        </w:rPr>
        <w:t>» (15 вопросов), законов Республики Казахстан «</w:t>
      </w:r>
      <w:hyperlink r:id="rId11" w:anchor="z0" w:history="1">
        <w:r w:rsidRPr="000B5508">
          <w:rPr>
            <w:rStyle w:val="a9"/>
            <w:rFonts w:ascii="Times New Roman" w:hAnsi="Times New Roman" w:cs="Times New Roman"/>
            <w:bCs/>
            <w:iCs/>
            <w:color w:val="000000" w:themeColor="text1"/>
            <w:sz w:val="24"/>
            <w:szCs w:val="24"/>
          </w:rPr>
          <w:t>О государственной службе Республики Казахстан</w:t>
        </w:r>
      </w:hyperlink>
      <w:r w:rsidRPr="000B5508">
        <w:rPr>
          <w:rFonts w:ascii="Times New Roman" w:hAnsi="Times New Roman" w:cs="Times New Roman"/>
          <w:bCs/>
          <w:iCs/>
          <w:color w:val="000000" w:themeColor="text1"/>
          <w:sz w:val="24"/>
          <w:szCs w:val="24"/>
        </w:rPr>
        <w:t>» (15 вопросов), «</w:t>
      </w:r>
      <w:hyperlink r:id="rId12" w:anchor="z0" w:history="1">
        <w:r w:rsidRPr="000B5508">
          <w:rPr>
            <w:rStyle w:val="a9"/>
            <w:rFonts w:ascii="Times New Roman" w:hAnsi="Times New Roman" w:cs="Times New Roman"/>
            <w:bCs/>
            <w:iCs/>
            <w:color w:val="000000" w:themeColor="text1"/>
            <w:sz w:val="24"/>
            <w:szCs w:val="24"/>
          </w:rPr>
          <w:t>О противодействии коррупции</w:t>
        </w:r>
      </w:hyperlink>
      <w:r w:rsidRPr="000B5508">
        <w:rPr>
          <w:rFonts w:ascii="Times New Roman" w:hAnsi="Times New Roman" w:cs="Times New Roman"/>
          <w:bCs/>
          <w:iCs/>
          <w:color w:val="000000" w:themeColor="text1"/>
          <w:sz w:val="24"/>
          <w:szCs w:val="24"/>
        </w:rPr>
        <w:t>» (15 вопросов), «</w:t>
      </w:r>
      <w:hyperlink r:id="rId13" w:anchor="z0" w:history="1">
        <w:r w:rsidRPr="000B5508">
          <w:rPr>
            <w:rStyle w:val="a9"/>
            <w:rFonts w:ascii="Times New Roman" w:hAnsi="Times New Roman" w:cs="Times New Roman"/>
            <w:bCs/>
            <w:iCs/>
            <w:color w:val="000000" w:themeColor="text1"/>
            <w:sz w:val="24"/>
            <w:szCs w:val="24"/>
          </w:rPr>
          <w:t>Об административных процедурах</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rPr>
        <w:br/>
        <w:t>«</w:t>
      </w:r>
      <w:hyperlink r:id="rId14" w:anchor="z0" w:history="1">
        <w:r w:rsidRPr="000B5508">
          <w:rPr>
            <w:rStyle w:val="a9"/>
            <w:rFonts w:ascii="Times New Roman" w:hAnsi="Times New Roman" w:cs="Times New Roman"/>
            <w:bCs/>
            <w:iCs/>
            <w:color w:val="000000" w:themeColor="text1"/>
            <w:sz w:val="24"/>
            <w:szCs w:val="24"/>
          </w:rPr>
          <w:t>О порядке рассмотрения обращений физических и юридических лиц</w:t>
        </w:r>
      </w:hyperlink>
      <w:r w:rsidRPr="000B5508">
        <w:rPr>
          <w:rFonts w:ascii="Times New Roman" w:hAnsi="Times New Roman" w:cs="Times New Roman"/>
          <w:bCs/>
          <w:iCs/>
          <w:color w:val="000000" w:themeColor="text1"/>
          <w:sz w:val="24"/>
          <w:szCs w:val="24"/>
        </w:rPr>
        <w:t>» (15 вопросов), «</w:t>
      </w:r>
      <w:hyperlink r:id="rId15" w:anchor="z0" w:history="1">
        <w:r w:rsidRPr="000B5508">
          <w:rPr>
            <w:rStyle w:val="a9"/>
            <w:rFonts w:ascii="Times New Roman" w:hAnsi="Times New Roman" w:cs="Times New Roman"/>
            <w:bCs/>
            <w:iCs/>
            <w:color w:val="000000" w:themeColor="text1"/>
            <w:sz w:val="24"/>
            <w:szCs w:val="24"/>
          </w:rPr>
          <w:t>О государственных услугах</w:t>
        </w:r>
      </w:hyperlink>
      <w:r w:rsidRPr="000B5508">
        <w:rPr>
          <w:rFonts w:ascii="Times New Roman" w:hAnsi="Times New Roman" w:cs="Times New Roman"/>
          <w:bCs/>
          <w:iCs/>
          <w:color w:val="000000" w:themeColor="text1"/>
          <w:sz w:val="24"/>
          <w:szCs w:val="24"/>
        </w:rPr>
        <w:t>» (15 вопросов), «</w:t>
      </w:r>
      <w:hyperlink r:id="rId16" w:anchor="z0" w:history="1">
        <w:r w:rsidRPr="000B5508">
          <w:rPr>
            <w:rStyle w:val="a9"/>
            <w:rFonts w:ascii="Times New Roman" w:hAnsi="Times New Roman" w:cs="Times New Roman"/>
            <w:bCs/>
            <w:iCs/>
            <w:color w:val="000000" w:themeColor="text1"/>
            <w:sz w:val="24"/>
            <w:szCs w:val="24"/>
          </w:rPr>
          <w:t>О местном государственном управлении и самоуправлении в Республике Казахстан</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0B5508">
        <w:rPr>
          <w:rFonts w:ascii="Times New Roman" w:hAnsi="Times New Roman" w:cs="Times New Roman"/>
          <w:bCs/>
          <w:iCs/>
          <w:color w:val="000000" w:themeColor="text1"/>
          <w:sz w:val="24"/>
          <w:szCs w:val="24"/>
        </w:rPr>
        <w:t xml:space="preserve">. </w:t>
      </w:r>
    </w:p>
    <w:p w:rsidR="00FA78F9" w:rsidRPr="000B5508" w:rsidRDefault="00FA78F9" w:rsidP="00FA78F9">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rPr>
        <w:t xml:space="preserve">Значения прохождения тестирования по второй программе составляют не менее </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lang w:val="kk-KZ"/>
        </w:rPr>
        <w:t>8</w:t>
      </w:r>
      <w:r w:rsidRPr="000B5508">
        <w:rPr>
          <w:rFonts w:ascii="Times New Roman" w:hAnsi="Times New Roman" w:cs="Times New Roman"/>
          <w:bCs/>
          <w:iCs/>
          <w:color w:val="000000" w:themeColor="text1"/>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FA78F9" w:rsidRPr="000B5508" w:rsidRDefault="00FA78F9" w:rsidP="00FA78F9">
      <w:pPr>
        <w:spacing w:after="0" w:line="240" w:lineRule="auto"/>
        <w:ind w:firstLine="708"/>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Общее время на выполнение тестов на знание законодательства Республики Казахстан по второй программе составляет 10</w:t>
      </w:r>
      <w:r w:rsidRPr="000B5508">
        <w:rPr>
          <w:rFonts w:ascii="Times New Roman" w:hAnsi="Times New Roman" w:cs="Times New Roman"/>
          <w:bCs/>
          <w:iCs/>
          <w:color w:val="000000" w:themeColor="text1"/>
          <w:sz w:val="24"/>
          <w:szCs w:val="24"/>
          <w:lang w:val="kk-KZ"/>
        </w:rPr>
        <w:t>5</w:t>
      </w:r>
      <w:r w:rsidRPr="000B5508">
        <w:rPr>
          <w:rFonts w:ascii="Times New Roman" w:hAnsi="Times New Roman" w:cs="Times New Roman"/>
          <w:bCs/>
          <w:iCs/>
          <w:color w:val="000000" w:themeColor="text1"/>
          <w:sz w:val="24"/>
          <w:szCs w:val="24"/>
        </w:rPr>
        <w:t xml:space="preserve"> минут;</w:t>
      </w:r>
    </w:p>
    <w:p w:rsidR="00FA78F9" w:rsidRPr="000B5508" w:rsidRDefault="00FA78F9" w:rsidP="00FA78F9">
      <w:pPr>
        <w:tabs>
          <w:tab w:val="left" w:pos="709"/>
        </w:tabs>
        <w:spacing w:after="0" w:line="240" w:lineRule="auto"/>
        <w:jc w:val="both"/>
        <w:rPr>
          <w:rFonts w:ascii="Times New Roman" w:hAnsi="Times New Roman" w:cs="Times New Roman"/>
          <w:b/>
          <w:bCs/>
          <w:i/>
          <w:iCs/>
          <w:color w:val="000000" w:themeColor="text1"/>
          <w:sz w:val="24"/>
          <w:szCs w:val="24"/>
        </w:rPr>
      </w:pP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Start"/>
      <w:r w:rsidRPr="000B5508">
        <w:rPr>
          <w:rFonts w:ascii="Times New Roman" w:hAnsi="Times New Roman" w:cs="Times New Roman"/>
          <w:bCs/>
          <w:iCs/>
          <w:color w:val="000000" w:themeColor="text1"/>
          <w:sz w:val="24"/>
          <w:szCs w:val="24"/>
        </w:rPr>
        <w:t xml:space="preserve">Тестирование на оценку личных качеств кандидатов на должности корпуса «Б» </w:t>
      </w:r>
      <w:r w:rsidRPr="000B5508">
        <w:rPr>
          <w:rFonts w:ascii="Times New Roman" w:hAnsi="Times New Roman" w:cs="Times New Roman"/>
          <w:bCs/>
          <w:iCs/>
          <w:color w:val="000000" w:themeColor="text1"/>
          <w:sz w:val="24"/>
          <w:szCs w:val="24"/>
          <w:lang w:val="kk-KZ"/>
        </w:rPr>
        <w:t xml:space="preserve">для категорий </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D</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O</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kk-KZ"/>
        </w:rPr>
        <w:t>4</w:t>
      </w:r>
      <w:r w:rsidRPr="000B5508">
        <w:rPr>
          <w:rFonts w:ascii="Times New Roman" w:hAnsi="Times New Roman" w:cs="Times New Roman"/>
          <w:b/>
          <w:bCs/>
          <w:iCs/>
          <w:color w:val="000000" w:themeColor="text1"/>
          <w:sz w:val="24"/>
          <w:szCs w:val="24"/>
        </w:rPr>
        <w:t xml:space="preserve">» </w:t>
      </w:r>
      <w:r w:rsidRPr="000B5508">
        <w:rPr>
          <w:rFonts w:ascii="Times New Roman" w:hAnsi="Times New Roman" w:cs="Times New Roman"/>
          <w:bCs/>
          <w:iCs/>
          <w:color w:val="000000" w:themeColor="text1"/>
          <w:sz w:val="24"/>
          <w:szCs w:val="24"/>
        </w:rPr>
        <w:t xml:space="preserve">включает тесты на выявление уровня инициативности (12 заданий), </w:t>
      </w:r>
      <w:proofErr w:type="spellStart"/>
      <w:r w:rsidRPr="000B5508">
        <w:rPr>
          <w:rFonts w:ascii="Times New Roman" w:hAnsi="Times New Roman" w:cs="Times New Roman"/>
          <w:bCs/>
          <w:iCs/>
          <w:color w:val="000000" w:themeColor="text1"/>
          <w:sz w:val="24"/>
          <w:szCs w:val="24"/>
        </w:rPr>
        <w:lastRenderedPageBreak/>
        <w:t>коммуникативности</w:t>
      </w:r>
      <w:proofErr w:type="spellEnd"/>
      <w:r w:rsidRPr="000B5508">
        <w:rPr>
          <w:rFonts w:ascii="Times New Roman" w:hAnsi="Times New Roman" w:cs="Times New Roman"/>
          <w:bCs/>
          <w:iCs/>
          <w:color w:val="000000" w:themeColor="text1"/>
          <w:sz w:val="24"/>
          <w:szCs w:val="24"/>
        </w:rPr>
        <w:t xml:space="preserve"> (12 заданий), </w:t>
      </w:r>
      <w:proofErr w:type="spellStart"/>
      <w:r w:rsidRPr="000B5508">
        <w:rPr>
          <w:rFonts w:ascii="Times New Roman" w:hAnsi="Times New Roman" w:cs="Times New Roman"/>
          <w:bCs/>
          <w:iCs/>
          <w:color w:val="000000" w:themeColor="text1"/>
          <w:sz w:val="24"/>
          <w:szCs w:val="24"/>
        </w:rPr>
        <w:t>аналитичности</w:t>
      </w:r>
      <w:proofErr w:type="spellEnd"/>
      <w:r w:rsidRPr="000B5508">
        <w:rPr>
          <w:rFonts w:ascii="Times New Roman" w:hAnsi="Times New Roman" w:cs="Times New Roman"/>
          <w:bCs/>
          <w:iCs/>
          <w:color w:val="000000" w:themeColor="text1"/>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0B5508">
        <w:rPr>
          <w:rFonts w:ascii="Times New Roman" w:hAnsi="Times New Roman" w:cs="Times New Roman"/>
          <w:bCs/>
          <w:iCs/>
          <w:color w:val="000000" w:themeColor="text1"/>
          <w:sz w:val="24"/>
          <w:szCs w:val="24"/>
          <w:lang w:val="kk-KZ"/>
        </w:rPr>
        <w:t xml:space="preserve"> </w:t>
      </w:r>
      <w:proofErr w:type="gramEnd"/>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
          <w:bCs/>
          <w:i/>
          <w:iCs/>
          <w:color w:val="000000" w:themeColor="text1"/>
          <w:sz w:val="24"/>
          <w:szCs w:val="24"/>
          <w:lang w:val="kk-KZ"/>
        </w:rPr>
        <w:t xml:space="preserve">          </w:t>
      </w:r>
      <w:r w:rsidRPr="000B5508">
        <w:rPr>
          <w:rFonts w:ascii="Times New Roman" w:hAnsi="Times New Roman" w:cs="Times New Roman"/>
          <w:b/>
          <w:bCs/>
          <w:i/>
          <w:iCs/>
          <w:color w:val="000000" w:themeColor="text1"/>
          <w:sz w:val="24"/>
          <w:szCs w:val="24"/>
          <w:lang w:val="kk-KZ"/>
        </w:rPr>
        <w:tab/>
      </w:r>
      <w:r w:rsidRPr="000B5508">
        <w:rPr>
          <w:rFonts w:ascii="Times New Roman" w:hAnsi="Times New Roman" w:cs="Times New Roman"/>
          <w:bCs/>
          <w:iCs/>
          <w:color w:val="000000" w:themeColor="text1"/>
          <w:sz w:val="24"/>
          <w:szCs w:val="24"/>
        </w:rPr>
        <w:t>Общее время на выполнение тестов по второй программе составляет 75 минут.</w:t>
      </w:r>
    </w:p>
    <w:p w:rsidR="00FA78F9" w:rsidRPr="000B5508" w:rsidRDefault="00FA78F9" w:rsidP="00FA78F9">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ab/>
      </w:r>
      <w:proofErr w:type="gramStart"/>
      <w:r w:rsidRPr="000B5508">
        <w:rPr>
          <w:rFonts w:ascii="Times New Roman" w:hAnsi="Times New Roman" w:cs="Times New Roman"/>
          <w:bCs/>
          <w:iCs/>
          <w:color w:val="000000" w:themeColor="text1"/>
          <w:sz w:val="24"/>
          <w:szCs w:val="24"/>
        </w:rPr>
        <w:t xml:space="preserve">Зоны риска из возможных 4 (четырех) баллов для второй программы: инициативность – 1,5 балла, </w:t>
      </w:r>
      <w:proofErr w:type="spellStart"/>
      <w:r w:rsidRPr="000B5508">
        <w:rPr>
          <w:rFonts w:ascii="Times New Roman" w:hAnsi="Times New Roman" w:cs="Times New Roman"/>
          <w:bCs/>
          <w:iCs/>
          <w:color w:val="000000" w:themeColor="text1"/>
          <w:sz w:val="24"/>
          <w:szCs w:val="24"/>
        </w:rPr>
        <w:t>коммуникативность</w:t>
      </w:r>
      <w:proofErr w:type="spellEnd"/>
      <w:r w:rsidRPr="000B5508">
        <w:rPr>
          <w:rFonts w:ascii="Times New Roman" w:hAnsi="Times New Roman" w:cs="Times New Roman"/>
          <w:bCs/>
          <w:iCs/>
          <w:color w:val="000000" w:themeColor="text1"/>
          <w:sz w:val="24"/>
          <w:szCs w:val="24"/>
        </w:rPr>
        <w:t xml:space="preserve"> – 1,5 балла, </w:t>
      </w:r>
      <w:proofErr w:type="spellStart"/>
      <w:r w:rsidRPr="000B5508">
        <w:rPr>
          <w:rFonts w:ascii="Times New Roman" w:hAnsi="Times New Roman" w:cs="Times New Roman"/>
          <w:bCs/>
          <w:iCs/>
          <w:color w:val="000000" w:themeColor="text1"/>
          <w:sz w:val="24"/>
          <w:szCs w:val="24"/>
        </w:rPr>
        <w:t>аналитичность</w:t>
      </w:r>
      <w:proofErr w:type="spellEnd"/>
      <w:r w:rsidRPr="000B5508">
        <w:rPr>
          <w:rFonts w:ascii="Times New Roman" w:hAnsi="Times New Roman" w:cs="Times New Roman"/>
          <w:bCs/>
          <w:iCs/>
          <w:color w:val="000000" w:themeColor="text1"/>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0B5508">
        <w:rPr>
          <w:rFonts w:ascii="Times New Roman" w:hAnsi="Times New Roman" w:cs="Times New Roman"/>
          <w:bCs/>
          <w:iCs/>
          <w:color w:val="000000" w:themeColor="text1"/>
          <w:sz w:val="24"/>
          <w:szCs w:val="24"/>
          <w:lang w:val="kk-KZ"/>
        </w:rPr>
        <w:t>.</w:t>
      </w:r>
      <w:proofErr w:type="gramEnd"/>
    </w:p>
    <w:p w:rsidR="00FA78F9" w:rsidRPr="000B5508" w:rsidRDefault="00FA78F9" w:rsidP="00FA78F9">
      <w:pPr>
        <w:tabs>
          <w:tab w:val="left" w:pos="709"/>
        </w:tabs>
        <w:spacing w:after="0" w:line="240" w:lineRule="auto"/>
        <w:ind w:firstLine="567"/>
        <w:jc w:val="both"/>
        <w:rPr>
          <w:rFonts w:ascii="Times New Roman" w:hAnsi="Times New Roman" w:cs="Times New Roman"/>
          <w:color w:val="000000" w:themeColor="text1"/>
          <w:sz w:val="24"/>
          <w:szCs w:val="24"/>
        </w:rPr>
      </w:pPr>
      <w:r w:rsidRPr="000B5508">
        <w:rPr>
          <w:rFonts w:ascii="Times New Roman" w:hAnsi="Times New Roman" w:cs="Times New Roman"/>
          <w:color w:val="000000" w:themeColor="text1"/>
          <w:sz w:val="24"/>
          <w:szCs w:val="24"/>
          <w:lang w:val="kk-KZ"/>
        </w:rPr>
        <w:tab/>
      </w:r>
      <w:r w:rsidRPr="000B5508">
        <w:rPr>
          <w:rFonts w:ascii="Times New Roman" w:hAnsi="Times New Roman" w:cs="Times New Roman"/>
          <w:color w:val="000000" w:themeColor="text1"/>
          <w:sz w:val="24"/>
          <w:szCs w:val="24"/>
        </w:rPr>
        <w:t xml:space="preserve">Участники конкурса и кандидаты могут обжаловать решение конкурсной комиссии в </w:t>
      </w:r>
      <w:proofErr w:type="spellStart"/>
      <w:r w:rsidRPr="000B5508">
        <w:rPr>
          <w:rFonts w:ascii="Times New Roman" w:hAnsi="Times New Roman" w:cs="Times New Roman"/>
          <w:color w:val="000000" w:themeColor="text1"/>
          <w:sz w:val="24"/>
          <w:szCs w:val="24"/>
        </w:rPr>
        <w:t>уполномоченн</w:t>
      </w:r>
      <w:proofErr w:type="spellEnd"/>
      <w:r w:rsidRPr="000B5508">
        <w:rPr>
          <w:rFonts w:ascii="Times New Roman" w:hAnsi="Times New Roman" w:cs="Times New Roman"/>
          <w:color w:val="000000" w:themeColor="text1"/>
          <w:sz w:val="24"/>
          <w:szCs w:val="24"/>
          <w:lang w:val="kk-KZ"/>
        </w:rPr>
        <w:t xml:space="preserve">ом </w:t>
      </w:r>
      <w:r w:rsidRPr="000B5508">
        <w:rPr>
          <w:rFonts w:ascii="Times New Roman" w:hAnsi="Times New Roman" w:cs="Times New Roman"/>
          <w:color w:val="000000" w:themeColor="text1"/>
          <w:sz w:val="24"/>
          <w:szCs w:val="24"/>
        </w:rPr>
        <w:t>орган</w:t>
      </w:r>
      <w:r w:rsidRPr="000B5508">
        <w:rPr>
          <w:rFonts w:ascii="Times New Roman" w:hAnsi="Times New Roman" w:cs="Times New Roman"/>
          <w:color w:val="000000" w:themeColor="text1"/>
          <w:sz w:val="24"/>
          <w:szCs w:val="24"/>
          <w:lang w:val="kk-KZ"/>
        </w:rPr>
        <w:t>е</w:t>
      </w:r>
      <w:r w:rsidRPr="000B5508">
        <w:rPr>
          <w:rFonts w:ascii="Times New Roman" w:hAnsi="Times New Roman" w:cs="Times New Roman"/>
          <w:color w:val="000000" w:themeColor="text1"/>
          <w:sz w:val="24"/>
          <w:szCs w:val="24"/>
        </w:rPr>
        <w:t xml:space="preserve"> или его территориально</w:t>
      </w:r>
      <w:r w:rsidRPr="000B5508">
        <w:rPr>
          <w:rFonts w:ascii="Times New Roman" w:hAnsi="Times New Roman" w:cs="Times New Roman"/>
          <w:color w:val="000000" w:themeColor="text1"/>
          <w:sz w:val="24"/>
          <w:szCs w:val="24"/>
          <w:lang w:val="kk-KZ"/>
        </w:rPr>
        <w:t>м</w:t>
      </w:r>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подразделени</w:t>
      </w:r>
      <w:proofErr w:type="spellEnd"/>
      <w:r w:rsidRPr="000B5508">
        <w:rPr>
          <w:rFonts w:ascii="Times New Roman" w:hAnsi="Times New Roman" w:cs="Times New Roman"/>
          <w:color w:val="000000" w:themeColor="text1"/>
          <w:sz w:val="24"/>
          <w:szCs w:val="24"/>
          <w:lang w:val="kk-KZ"/>
        </w:rPr>
        <w:t>и</w:t>
      </w:r>
      <w:r w:rsidRPr="000B5508">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FA78F9" w:rsidRDefault="00FA78F9" w:rsidP="00FA78F9">
      <w:pPr>
        <w:tabs>
          <w:tab w:val="left" w:pos="709"/>
        </w:tabs>
        <w:spacing w:after="0" w:line="240" w:lineRule="auto"/>
        <w:rPr>
          <w:rFonts w:ascii="Times New Roman" w:hAnsi="Times New Roman"/>
          <w:color w:val="000000" w:themeColor="text1"/>
          <w:sz w:val="24"/>
          <w:szCs w:val="24"/>
        </w:rPr>
      </w:pPr>
    </w:p>
    <w:p w:rsidR="00FA78F9" w:rsidRDefault="00FA78F9" w:rsidP="00FA78F9">
      <w:pPr>
        <w:tabs>
          <w:tab w:val="left" w:pos="709"/>
        </w:tabs>
        <w:spacing w:after="0" w:line="240" w:lineRule="auto"/>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right"/>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right"/>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proofErr w:type="gramStart"/>
      <w:r>
        <w:rPr>
          <w:rFonts w:ascii="Times New Roman" w:hAnsi="Times New Roman"/>
          <w:color w:val="000000" w:themeColor="text1"/>
          <w:sz w:val="24"/>
          <w:szCs w:val="24"/>
        </w:rPr>
        <w:t>1</w:t>
      </w:r>
      <w:proofErr w:type="gramEnd"/>
    </w:p>
    <w:p w:rsidR="00FA78F9" w:rsidRDefault="00FA78F9" w:rsidP="00FA78F9">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FA78F9" w:rsidRDefault="00FA78F9" w:rsidP="00FA78F9">
      <w:pPr>
        <w:tabs>
          <w:tab w:val="left" w:pos="709"/>
        </w:tabs>
        <w:spacing w:after="0" w:line="240" w:lineRule="auto"/>
        <w:ind w:firstLine="567"/>
        <w:jc w:val="both"/>
        <w:rPr>
          <w:rFonts w:ascii="Times New Roman" w:hAnsi="Times New Roman"/>
          <w:b/>
          <w:bCs/>
          <w:color w:val="000000" w:themeColor="text1"/>
          <w:sz w:val="24"/>
          <w:szCs w:val="24"/>
        </w:rPr>
      </w:pP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FA78F9" w:rsidRDefault="00FA78F9" w:rsidP="00FA78F9">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FA78F9" w:rsidRDefault="00FA78F9" w:rsidP="00FA78F9">
      <w:pPr>
        <w:spacing w:after="0" w:line="240" w:lineRule="auto"/>
        <w:jc w:val="right"/>
        <w:rPr>
          <w:rFonts w:ascii="Times New Roman" w:hAnsi="Times New Roman" w:cs="Times New Roman"/>
          <w:sz w:val="24"/>
          <w:szCs w:val="24"/>
          <w:lang w:val="kk-KZ"/>
        </w:rPr>
      </w:pPr>
    </w:p>
    <w:p w:rsidR="00FA78F9" w:rsidRDefault="00FA78F9" w:rsidP="00FA78F9">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2-приложение </w:t>
      </w:r>
    </w:p>
    <w:p w:rsidR="00FA78F9" w:rsidRDefault="00FA78F9" w:rsidP="00FA78F9">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FA78F9" w:rsidRDefault="00FA78F9" w:rsidP="00FA78F9">
      <w:pPr>
        <w:spacing w:after="0" w:line="240" w:lineRule="auto"/>
        <w:rPr>
          <w:rFonts w:ascii="Times New Roman" w:hAnsi="Times New Roman" w:cs="Times New Roman"/>
          <w:b/>
          <w:bCs/>
          <w:sz w:val="24"/>
          <w:szCs w:val="24"/>
        </w:rPr>
      </w:pPr>
    </w:p>
    <w:p w:rsidR="00FA78F9" w:rsidRDefault="00FA78F9" w:rsidP="00FA78F9">
      <w:pPr>
        <w:spacing w:after="0" w:line="240" w:lineRule="auto"/>
        <w:rPr>
          <w:rFonts w:ascii="Times New Roman" w:hAnsi="Times New Roman" w:cs="Times New Roman"/>
          <w:b/>
          <w:bCs/>
          <w:sz w:val="24"/>
          <w:szCs w:val="24"/>
        </w:rPr>
      </w:pPr>
    </w:p>
    <w:p w:rsidR="00FA78F9" w:rsidRDefault="00FA78F9" w:rsidP="00FA78F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FA78F9" w:rsidRDefault="00FA78F9" w:rsidP="00FA78F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FA78F9" w:rsidRDefault="00FA78F9" w:rsidP="00FA78F9">
      <w:pPr>
        <w:spacing w:after="0" w:line="240" w:lineRule="auto"/>
        <w:rPr>
          <w:rFonts w:ascii="Times New Roman" w:hAnsi="Times New Roman" w:cs="Times New Roman"/>
          <w:b/>
          <w:bCs/>
          <w:sz w:val="24"/>
          <w:szCs w:val="24"/>
          <w:lang w:val="kk-KZ"/>
        </w:rPr>
      </w:pPr>
    </w:p>
    <w:p w:rsidR="00FA78F9" w:rsidRDefault="00FA78F9" w:rsidP="00FA78F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FA78F9" w:rsidRDefault="00FA78F9" w:rsidP="00FA78F9">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FA78F9" w:rsidRDefault="00FA78F9" w:rsidP="00FA78F9">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FA78F9" w:rsidTr="008517F1">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55" w:type="dxa"/>
            <w:vMerge/>
            <w:tcBorders>
              <w:top w:val="nil"/>
              <w:left w:val="nil"/>
              <w:bottom w:val="nil"/>
              <w:right w:val="nil"/>
            </w:tcBorders>
            <w:vAlign w:val="center"/>
            <w:hideMark/>
          </w:tcPr>
          <w:p w:rsidR="00FA78F9" w:rsidRDefault="00FA78F9" w:rsidP="008517F1">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FA78F9" w:rsidRDefault="00FA78F9" w:rsidP="008517F1">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FA78F9" w:rsidTr="008517F1">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78F9" w:rsidRDefault="00FA78F9" w:rsidP="008517F1">
            <w:pPr>
              <w:spacing w:after="0" w:line="240" w:lineRule="auto"/>
              <w:rPr>
                <w:rFonts w:ascii="Times New Roman" w:hAnsi="Times New Roman" w:cs="Times New Roman"/>
                <w:sz w:val="24"/>
                <w:szCs w:val="24"/>
              </w:rPr>
            </w:pPr>
          </w:p>
        </w:tc>
      </w:tr>
      <w:tr w:rsidR="00FA78F9" w:rsidTr="008517F1">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r>
            <w:bookmarkStart w:id="0" w:name="_GoBack"/>
            <w:bookmarkEnd w:id="0"/>
            <w:r>
              <w:rPr>
                <w:rFonts w:ascii="Times New Roman" w:hAnsi="Times New Roman" w:cs="Times New Roman"/>
                <w:sz w:val="24"/>
                <w:szCs w:val="24"/>
              </w:rP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8F9" w:rsidRDefault="00FA78F9" w:rsidP="008517F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FA78F9" w:rsidRPr="00FA78F9" w:rsidRDefault="00FA78F9" w:rsidP="00FA78F9">
      <w:pPr>
        <w:tabs>
          <w:tab w:val="left" w:pos="709"/>
        </w:tabs>
        <w:spacing w:after="0" w:line="240" w:lineRule="auto"/>
        <w:jc w:val="both"/>
        <w:rPr>
          <w:rFonts w:ascii="Times New Roman" w:eastAsia="Calibri" w:hAnsi="Times New Roman" w:cs="Times New Roman"/>
          <w:color w:val="000000"/>
          <w:sz w:val="24"/>
          <w:szCs w:val="24"/>
          <w:lang w:val="en-US"/>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Default="00FA78F9" w:rsidP="00FA78F9">
      <w:pPr>
        <w:tabs>
          <w:tab w:val="left" w:pos="709"/>
        </w:tabs>
        <w:spacing w:after="0" w:line="240" w:lineRule="auto"/>
        <w:ind w:firstLine="567"/>
        <w:jc w:val="both"/>
        <w:rPr>
          <w:rFonts w:ascii="Times New Roman" w:eastAsia="Calibri" w:hAnsi="Times New Roman" w:cs="Times New Roman"/>
          <w:color w:val="000000"/>
          <w:sz w:val="24"/>
          <w:szCs w:val="24"/>
        </w:rPr>
      </w:pPr>
    </w:p>
    <w:p w:rsidR="00FA78F9" w:rsidRPr="006A7EC8" w:rsidRDefault="00FA78F9" w:rsidP="00FA78F9">
      <w:pPr>
        <w:rPr>
          <w:lang w:val="kk-KZ"/>
        </w:rPr>
      </w:pPr>
    </w:p>
    <w:p w:rsidR="00864993" w:rsidRPr="00FA78F9" w:rsidRDefault="00864993" w:rsidP="00FA78F9"/>
    <w:sectPr w:rsidR="00864993" w:rsidRPr="00FA78F9"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668F5"/>
    <w:rsid w:val="00090663"/>
    <w:rsid w:val="000B5508"/>
    <w:rsid w:val="000C0375"/>
    <w:rsid w:val="000F13D8"/>
    <w:rsid w:val="00105BF1"/>
    <w:rsid w:val="001715F8"/>
    <w:rsid w:val="001A3492"/>
    <w:rsid w:val="001B61B2"/>
    <w:rsid w:val="00220F50"/>
    <w:rsid w:val="002B29DB"/>
    <w:rsid w:val="002E19CF"/>
    <w:rsid w:val="0035720F"/>
    <w:rsid w:val="003905DF"/>
    <w:rsid w:val="00393FDE"/>
    <w:rsid w:val="004239DB"/>
    <w:rsid w:val="00470B4B"/>
    <w:rsid w:val="004959FC"/>
    <w:rsid w:val="00500643"/>
    <w:rsid w:val="00512DC0"/>
    <w:rsid w:val="005161DD"/>
    <w:rsid w:val="005579DC"/>
    <w:rsid w:val="00576149"/>
    <w:rsid w:val="005A2948"/>
    <w:rsid w:val="005A3579"/>
    <w:rsid w:val="005E787B"/>
    <w:rsid w:val="005F12FF"/>
    <w:rsid w:val="005F4938"/>
    <w:rsid w:val="00614B9C"/>
    <w:rsid w:val="006438C4"/>
    <w:rsid w:val="0069298D"/>
    <w:rsid w:val="006A7EC8"/>
    <w:rsid w:val="006C3817"/>
    <w:rsid w:val="0070180C"/>
    <w:rsid w:val="00710675"/>
    <w:rsid w:val="007131CB"/>
    <w:rsid w:val="00725B86"/>
    <w:rsid w:val="00746575"/>
    <w:rsid w:val="0074783D"/>
    <w:rsid w:val="00776FF5"/>
    <w:rsid w:val="00777148"/>
    <w:rsid w:val="007C1539"/>
    <w:rsid w:val="007F23B7"/>
    <w:rsid w:val="00864993"/>
    <w:rsid w:val="008717EA"/>
    <w:rsid w:val="008D3D70"/>
    <w:rsid w:val="00905260"/>
    <w:rsid w:val="00905302"/>
    <w:rsid w:val="00907884"/>
    <w:rsid w:val="00920023"/>
    <w:rsid w:val="009420E5"/>
    <w:rsid w:val="009B0E1C"/>
    <w:rsid w:val="00A50676"/>
    <w:rsid w:val="00A775F2"/>
    <w:rsid w:val="00A95080"/>
    <w:rsid w:val="00AD773F"/>
    <w:rsid w:val="00B33503"/>
    <w:rsid w:val="00B4443A"/>
    <w:rsid w:val="00B866F5"/>
    <w:rsid w:val="00B90D35"/>
    <w:rsid w:val="00C62AC8"/>
    <w:rsid w:val="00CB4168"/>
    <w:rsid w:val="00CD6E25"/>
    <w:rsid w:val="00CF3ECE"/>
    <w:rsid w:val="00CF7973"/>
    <w:rsid w:val="00D032A6"/>
    <w:rsid w:val="00D10597"/>
    <w:rsid w:val="00D2250C"/>
    <w:rsid w:val="00D22AC9"/>
    <w:rsid w:val="00D36A07"/>
    <w:rsid w:val="00D55014"/>
    <w:rsid w:val="00DA53AD"/>
    <w:rsid w:val="00E469AD"/>
    <w:rsid w:val="00E62C28"/>
    <w:rsid w:val="00E64F5C"/>
    <w:rsid w:val="00E8056C"/>
    <w:rsid w:val="00E90248"/>
    <w:rsid w:val="00E96682"/>
    <w:rsid w:val="00EA6676"/>
    <w:rsid w:val="00EC7E65"/>
    <w:rsid w:val="00F00704"/>
    <w:rsid w:val="00F42E72"/>
    <w:rsid w:val="00FA45E1"/>
    <w:rsid w:val="00FA78F9"/>
    <w:rsid w:val="00FB7641"/>
    <w:rsid w:val="00FD316D"/>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3.123/rus/docs/V1500012639" TargetMode="External"/><Relationship Id="rId13" Type="http://schemas.openxmlformats.org/officeDocument/2006/relationships/hyperlink" Target="http://adilet.kz/rus/docs/Z000000107_"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10.61.43.123/rus/docs/V1500012639" TargetMode="External"/><Relationship Id="rId12" Type="http://schemas.openxmlformats.org/officeDocument/2006/relationships/hyperlink" Target="http://adilet.kz/rus/docs/Z15000004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kz/rus/docs/Z010000148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kz/rus/docs/Z1500000416" TargetMode="External"/><Relationship Id="rId5" Type="http://schemas.openxmlformats.org/officeDocument/2006/relationships/settings" Target="settings.xml"/><Relationship Id="rId15" Type="http://schemas.openxmlformats.org/officeDocument/2006/relationships/hyperlink" Target="http://adilet.kz/rus/docs/Z1300000088" TargetMode="External"/><Relationship Id="rId10" Type="http://schemas.openxmlformats.org/officeDocument/2006/relationships/hyperlink" Target="http://adilet.kz/rus/docs/Z950002733_" TargetMode="External"/><Relationship Id="rId4" Type="http://schemas.microsoft.com/office/2007/relationships/stylesWithEffects" Target="stylesWithEffects.xml"/><Relationship Id="rId9" Type="http://schemas.openxmlformats.org/officeDocument/2006/relationships/hyperlink" Target="http://adilet.kz/rus/docs/K950001000_" TargetMode="External"/><Relationship Id="rId14" Type="http://schemas.openxmlformats.org/officeDocument/2006/relationships/hyperlink" Target="http://adilet.kz/rus/docs/Z07000022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815D-B656-4D8E-BDEA-FA3842A1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2</cp:revision>
  <cp:lastPrinted>2017-11-10T06:22:00Z</cp:lastPrinted>
  <dcterms:created xsi:type="dcterms:W3CDTF">2018-03-07T10:16:00Z</dcterms:created>
  <dcterms:modified xsi:type="dcterms:W3CDTF">2018-03-07T10:16:00Z</dcterms:modified>
</cp:coreProperties>
</file>