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F9" w:rsidRDefault="00413CF9">
      <w:pPr>
        <w:jc w:val="right"/>
      </w:pPr>
      <w:r>
        <w:rPr>
          <w:color w:val="AAAAAA"/>
          <w:sz w:val="20"/>
          <w:szCs w:val="20"/>
        </w:rPr>
        <w:t xml:space="preserve">Источник: ИС Параграф WWW </w:t>
      </w:r>
      <w:hyperlink r:id="rId4" w:history="1">
        <w:r>
          <w:rPr>
            <w:rStyle w:val="a3"/>
            <w:sz w:val="20"/>
            <w:szCs w:val="20"/>
          </w:rPr>
          <w:t>http://online.zakon.kz</w:t>
        </w:r>
      </w:hyperlink>
    </w:p>
    <w:p w:rsidR="00413CF9" w:rsidRDefault="00413CF9">
      <w:pPr>
        <w:rPr>
          <w:color w:val="auto"/>
        </w:rPr>
      </w:pPr>
    </w:p>
    <w:p w:rsidR="00413CF9" w:rsidRDefault="00413CF9">
      <w:pPr>
        <w:jc w:val="center"/>
      </w:pPr>
      <w:r>
        <w:rPr>
          <w:rStyle w:val="s1"/>
        </w:rPr>
        <w:t>Постановление Правительства Республики Казахстан от 15 декабря 2009 года № 2136</w:t>
      </w:r>
      <w:proofErr w:type="gramStart"/>
      <w:r>
        <w:br/>
      </w:r>
      <w:r>
        <w:rPr>
          <w:rStyle w:val="s1"/>
        </w:rPr>
        <w:t>О</w:t>
      </w:r>
      <w:proofErr w:type="gramEnd"/>
      <w:r>
        <w:rPr>
          <w:rStyle w:val="s1"/>
        </w:rPr>
        <w:t>б утверждении перечня гарантированного объема бесплатной медицинской помощи</w:t>
      </w:r>
    </w:p>
    <w:p w:rsidR="00413CF9" w:rsidRDefault="00413CF9">
      <w:pPr>
        <w:jc w:val="center"/>
      </w:pPr>
      <w:r>
        <w:rPr>
          <w:rStyle w:val="s3"/>
          <w:b w:val="0"/>
          <w:bCs w:val="0"/>
        </w:rPr>
        <w:t xml:space="preserve">(с </w:t>
      </w:r>
      <w:hyperlink r:id="rId5" w:history="1">
        <w:r>
          <w:rPr>
            <w:rStyle w:val="a3"/>
            <w:b/>
            <w:bCs/>
            <w:i/>
            <w:iCs/>
            <w:bdr w:val="none" w:sz="0" w:space="0" w:color="auto" w:frame="1"/>
          </w:rPr>
          <w:t>изменениями и дополнениями</w:t>
        </w:r>
      </w:hyperlink>
      <w:r>
        <w:rPr>
          <w:rStyle w:val="s3"/>
          <w:b w:val="0"/>
          <w:bCs w:val="0"/>
        </w:rPr>
        <w:t xml:space="preserve"> по состоянию на 27.01.2014 г.)</w:t>
      </w:r>
    </w:p>
    <w:p w:rsidR="00413CF9" w:rsidRDefault="00413CF9">
      <w:pPr>
        <w:ind w:firstLine="400"/>
      </w:pPr>
      <w:r>
        <w:t> 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6" w:history="1">
        <w:r>
          <w:rPr>
            <w:rStyle w:val="a3"/>
          </w:rPr>
          <w:t>подпунктом 7) статьи 6</w:t>
        </w:r>
      </w:hyperlink>
      <w:r>
        <w:rPr>
          <w:rStyle w:val="s0"/>
        </w:rPr>
        <w:t xml:space="preserve"> и </w:t>
      </w:r>
      <w:hyperlink r:id="rId7" w:history="1">
        <w:r>
          <w:rPr>
            <w:rStyle w:val="a3"/>
          </w:rPr>
          <w:t>пунктом 1 статьи 34</w:t>
        </w:r>
      </w:hyperlink>
      <w:r>
        <w:rPr>
          <w:rStyle w:val="s0"/>
        </w:rPr>
        <w:t xml:space="preserve">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3"/>
          </w:rPr>
          <w:t>перечень гарантированного объема</w:t>
        </w:r>
      </w:hyperlink>
      <w:r>
        <w:rPr>
          <w:rStyle w:val="s0"/>
        </w:rPr>
        <w:t xml:space="preserve"> бесплатной медицинской помощи.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2. Министерству здравоохранения Республики Казахстан, </w:t>
      </w:r>
      <w:proofErr w:type="spellStart"/>
      <w:r>
        <w:rPr>
          <w:rStyle w:val="s0"/>
        </w:rPr>
        <w:t>акимам</w:t>
      </w:r>
      <w:proofErr w:type="spellEnd"/>
      <w:r>
        <w:rPr>
          <w:rStyle w:val="s0"/>
        </w:rPr>
        <w:t xml:space="preserve"> областей, городов Астаны и </w:t>
      </w:r>
      <w:proofErr w:type="spellStart"/>
      <w:r>
        <w:rPr>
          <w:rStyle w:val="s0"/>
        </w:rPr>
        <w:t>Алматы</w:t>
      </w:r>
      <w:proofErr w:type="spellEnd"/>
      <w:r>
        <w:rPr>
          <w:rStyle w:val="s0"/>
        </w:rPr>
        <w:t xml:space="preserve"> принять необходимые меры, вытекающие из настоящего постановления.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3. Признать утратившим силу </w:t>
      </w:r>
      <w:hyperlink r:id="rId8" w:history="1">
        <w:r>
          <w:rPr>
            <w:rStyle w:val="a3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28 сентября 2007 года № 853 «Об утверждении Перечня гарантированного объема бесплатной медицинской помощи на 2008-2009 годы» (САПП Республики Казахстан, 2007 г., № 35, ст. 397).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4. Настоящее </w:t>
      </w:r>
      <w:r>
        <w:t xml:space="preserve">постановление вводится в действие с 1 января 2010 года и подлежит официальному </w:t>
      </w:r>
      <w:hyperlink r:id="rId9" w:history="1">
        <w:r>
          <w:rPr>
            <w:rStyle w:val="a3"/>
          </w:rPr>
          <w:t>опубликованию</w:t>
        </w:r>
      </w:hyperlink>
      <w:r>
        <w:t>.</w:t>
      </w:r>
    </w:p>
    <w:p w:rsidR="00413CF9" w:rsidRDefault="00413CF9">
      <w:pPr>
        <w:pStyle w:val="a5"/>
        <w:spacing w:before="0" w:beforeAutospacing="0" w:after="0" w:afterAutospacing="0"/>
        <w:ind w:firstLine="400"/>
      </w:pPr>
      <w:r>
        <w:t> </w:t>
      </w:r>
    </w:p>
    <w:p w:rsidR="00413CF9" w:rsidRDefault="00413CF9">
      <w:pPr>
        <w:pStyle w:val="a5"/>
        <w:spacing w:before="0" w:beforeAutospacing="0" w:after="0" w:afterAutospacing="0"/>
        <w:ind w:firstLine="4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413CF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rPr>
                <w:rStyle w:val="s0"/>
                <w:b/>
                <w:bCs/>
              </w:rPr>
              <w:t>Премьер-Министр</w:t>
            </w:r>
          </w:p>
          <w:p w:rsidR="00413CF9" w:rsidRDefault="00413CF9"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t> </w:t>
            </w:r>
          </w:p>
          <w:p w:rsidR="00413CF9" w:rsidRDefault="00413CF9">
            <w:pPr>
              <w:jc w:val="right"/>
            </w:pPr>
            <w:r>
              <w:rPr>
                <w:rStyle w:val="s0"/>
                <w:b/>
                <w:bCs/>
              </w:rPr>
              <w:t xml:space="preserve">К. </w:t>
            </w:r>
            <w:proofErr w:type="spellStart"/>
            <w:r>
              <w:rPr>
                <w:rStyle w:val="s0"/>
                <w:b/>
                <w:bCs/>
              </w:rPr>
              <w:t>Масимов</w:t>
            </w:r>
            <w:proofErr w:type="spellEnd"/>
          </w:p>
        </w:tc>
      </w:tr>
    </w:tbl>
    <w:p w:rsidR="00413CF9" w:rsidRDefault="00413CF9">
      <w:pPr>
        <w:pStyle w:val="a5"/>
        <w:spacing w:before="0" w:beforeAutospacing="0" w:after="0" w:afterAutospacing="0"/>
        <w:ind w:firstLine="400"/>
        <w:jc w:val="right"/>
      </w:pPr>
      <w:r>
        <w:t> </w:t>
      </w:r>
    </w:p>
    <w:p w:rsidR="00413CF9" w:rsidRDefault="00413CF9">
      <w:pPr>
        <w:jc w:val="both"/>
      </w:pPr>
      <w:bookmarkStart w:id="0" w:name="SUB100"/>
      <w:bookmarkEnd w:id="0"/>
      <w:r>
        <w:rPr>
          <w:rStyle w:val="s3"/>
          <w:b w:val="0"/>
          <w:bCs w:val="0"/>
        </w:rPr>
        <w:t xml:space="preserve">Перечень изложен в редакции </w:t>
      </w:r>
      <w:hyperlink r:id="rId10" w:history="1">
        <w:r>
          <w:rPr>
            <w:rStyle w:val="a3"/>
            <w:i/>
            <w:iCs/>
            <w:bdr w:val="none" w:sz="0" w:space="0" w:color="auto" w:frame="1"/>
          </w:rPr>
          <w:t>постановления</w:t>
        </w:r>
      </w:hyperlink>
      <w:r>
        <w:rPr>
          <w:rStyle w:val="s3"/>
          <w:b w:val="0"/>
          <w:bCs w:val="0"/>
        </w:rPr>
        <w:t xml:space="preserve"> Правительства РК от 27.01.14 г. № 29 (</w:t>
      </w:r>
      <w:hyperlink r:id="rId11" w:history="1">
        <w:r>
          <w:rPr>
            <w:rStyle w:val="a3"/>
            <w:i/>
            <w:iCs/>
            <w:bdr w:val="none" w:sz="0" w:space="0" w:color="auto" w:frame="1"/>
          </w:rPr>
          <w:t>см. стар</w:t>
        </w:r>
        <w:proofErr w:type="gramStart"/>
        <w:r>
          <w:rPr>
            <w:rStyle w:val="a3"/>
            <w:i/>
            <w:iCs/>
            <w:bdr w:val="none" w:sz="0" w:space="0" w:color="auto" w:frame="1"/>
          </w:rPr>
          <w:t>.</w:t>
        </w:r>
        <w:proofErr w:type="gramEnd"/>
        <w:r>
          <w:rPr>
            <w:rStyle w:val="a3"/>
            <w:i/>
            <w:iCs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i/>
            <w:iCs/>
            <w:bdr w:val="none" w:sz="0" w:space="0" w:color="auto" w:frame="1"/>
          </w:rPr>
          <w:t>р</w:t>
        </w:r>
        <w:proofErr w:type="gramEnd"/>
        <w:r>
          <w:rPr>
            <w:rStyle w:val="a3"/>
            <w:i/>
            <w:iCs/>
            <w:bdr w:val="none" w:sz="0" w:space="0" w:color="auto" w:frame="1"/>
          </w:rPr>
          <w:t>ед.</w:t>
        </w:r>
      </w:hyperlink>
      <w:r>
        <w:rPr>
          <w:rStyle w:val="s3"/>
          <w:b w:val="0"/>
          <w:bCs w:val="0"/>
        </w:rPr>
        <w:t>)</w:t>
      </w:r>
    </w:p>
    <w:p w:rsidR="00413CF9" w:rsidRDefault="00413CF9">
      <w:pPr>
        <w:jc w:val="right"/>
      </w:pPr>
      <w:r>
        <w:rPr>
          <w:rStyle w:val="s0"/>
        </w:rPr>
        <w:t>Приложение</w:t>
      </w:r>
    </w:p>
    <w:p w:rsidR="00413CF9" w:rsidRDefault="00413CF9">
      <w:pPr>
        <w:jc w:val="right"/>
      </w:pPr>
      <w:r>
        <w:rPr>
          <w:rStyle w:val="s0"/>
        </w:rPr>
        <w:t xml:space="preserve">к </w:t>
      </w:r>
      <w:hyperlink w:anchor="sub0" w:history="1">
        <w:r>
          <w:rPr>
            <w:rStyle w:val="a3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413CF9" w:rsidRDefault="00413CF9">
      <w:pPr>
        <w:jc w:val="right"/>
      </w:pPr>
      <w:r>
        <w:rPr>
          <w:rStyle w:val="s0"/>
        </w:rPr>
        <w:t>Республики Казахстан</w:t>
      </w:r>
    </w:p>
    <w:p w:rsidR="00413CF9" w:rsidRDefault="00413CF9">
      <w:pPr>
        <w:jc w:val="right"/>
      </w:pPr>
      <w:r>
        <w:rPr>
          <w:rStyle w:val="s0"/>
        </w:rPr>
        <w:t>от 15 декабря 2009 года № 2136</w:t>
      </w:r>
    </w:p>
    <w:p w:rsidR="00413CF9" w:rsidRDefault="00413CF9">
      <w:pPr>
        <w:jc w:val="right"/>
      </w:pPr>
      <w:r>
        <w:rPr>
          <w:rStyle w:val="s0"/>
        </w:rPr>
        <w:t> </w:t>
      </w:r>
    </w:p>
    <w:p w:rsidR="00413CF9" w:rsidRDefault="00413CF9">
      <w:pPr>
        <w:jc w:val="right"/>
      </w:pPr>
      <w:r>
        <w:rPr>
          <w:rStyle w:val="s0"/>
        </w:rPr>
        <w:t> </w:t>
      </w:r>
    </w:p>
    <w:p w:rsidR="00413CF9" w:rsidRDefault="00413CF9">
      <w:pPr>
        <w:spacing w:after="240"/>
        <w:jc w:val="center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 xml:space="preserve">гарантированного объема бесплатной медицинской помощи </w:t>
      </w:r>
    </w:p>
    <w:p w:rsidR="00413CF9" w:rsidRDefault="00413CF9">
      <w:pPr>
        <w:jc w:val="center"/>
      </w:pPr>
      <w:r>
        <w:rPr>
          <w:rStyle w:val="s1"/>
        </w:rPr>
        <w:t> </w:t>
      </w:r>
    </w:p>
    <w:p w:rsidR="00413CF9" w:rsidRDefault="00413CF9">
      <w:pPr>
        <w:jc w:val="center"/>
      </w:pPr>
      <w:r>
        <w:rPr>
          <w:rStyle w:val="s1"/>
        </w:rPr>
        <w:t xml:space="preserve">1. Общие положения </w:t>
      </w:r>
    </w:p>
    <w:p w:rsidR="00413CF9" w:rsidRDefault="00413CF9">
      <w:pPr>
        <w:pStyle w:val="a5"/>
        <w:spacing w:before="0" w:beforeAutospacing="0" w:after="0" w:afterAutospacing="0"/>
        <w:ind w:firstLine="400"/>
        <w:jc w:val="center"/>
      </w:pPr>
      <w:r>
        <w:t> 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1. Гарантированный объем бесплатной медицинской помощи (далее - ГОБМП) предоставляется гражданам Республики Казахстан и </w:t>
      </w:r>
      <w:proofErr w:type="spellStart"/>
      <w:r>
        <w:rPr>
          <w:rStyle w:val="s0"/>
        </w:rPr>
        <w:t>оралманам</w:t>
      </w:r>
      <w:proofErr w:type="spellEnd"/>
      <w:r>
        <w:rPr>
          <w:rStyle w:val="s0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413CF9" w:rsidRDefault="00413CF9">
      <w:pPr>
        <w:ind w:firstLine="400"/>
        <w:jc w:val="both"/>
      </w:pPr>
      <w:bookmarkStart w:id="1" w:name="SUB200"/>
      <w:bookmarkEnd w:id="1"/>
      <w:r>
        <w:rPr>
          <w:rStyle w:val="s0"/>
        </w:rPr>
        <w:t>2. В ГОБМП включается:</w:t>
      </w:r>
    </w:p>
    <w:p w:rsidR="00413CF9" w:rsidRDefault="00413CF9">
      <w:pPr>
        <w:ind w:firstLine="400"/>
        <w:jc w:val="both"/>
      </w:pPr>
      <w:r>
        <w:rPr>
          <w:rStyle w:val="s0"/>
        </w:rPr>
        <w:t>1) скорая медицинская помощь и санитарная авиация;</w:t>
      </w:r>
    </w:p>
    <w:p w:rsidR="00413CF9" w:rsidRDefault="00413CF9">
      <w:pPr>
        <w:ind w:firstLine="400"/>
        <w:jc w:val="both"/>
      </w:pPr>
      <w:r>
        <w:rPr>
          <w:rStyle w:val="s0"/>
        </w:rPr>
        <w:t>2) амбулаторно-поликлиническая помощь, включающая:</w:t>
      </w:r>
    </w:p>
    <w:p w:rsidR="00413CF9" w:rsidRDefault="00413CF9">
      <w:pPr>
        <w:ind w:firstLine="400"/>
        <w:jc w:val="both"/>
      </w:pPr>
      <w:r>
        <w:rPr>
          <w:rStyle w:val="s0"/>
        </w:rPr>
        <w:t>первичную медико-санитарную помощь (далее - ПМСП);</w:t>
      </w:r>
    </w:p>
    <w:p w:rsidR="00413CF9" w:rsidRDefault="00413CF9">
      <w:pPr>
        <w:ind w:firstLine="400"/>
        <w:jc w:val="both"/>
      </w:pPr>
      <w:r>
        <w:rPr>
          <w:rStyle w:val="s0"/>
        </w:rPr>
        <w:t>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3) </w:t>
      </w:r>
      <w:r w:rsidRPr="00B4418F">
        <w:rPr>
          <w:rStyle w:val="s0"/>
        </w:rPr>
        <w:t xml:space="preserve">стационарная медицинская помощь по направлению специалиста ПМСП или профильных специалистов в рамках планируемых объемов, определяемых </w:t>
      </w:r>
      <w:r w:rsidRPr="00B4418F">
        <w:rPr>
          <w:rStyle w:val="s0"/>
        </w:rPr>
        <w:lastRenderedPageBreak/>
        <w:t>уполномоченным органом в области здравоохранения (далее - уполномоченный орган), по экстренным показаниям - вне зависимости от наличия направления;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4) </w:t>
      </w:r>
      <w:proofErr w:type="spellStart"/>
      <w:r>
        <w:rPr>
          <w:rStyle w:val="s0"/>
        </w:rPr>
        <w:t>стационарозамещающая</w:t>
      </w:r>
      <w:proofErr w:type="spellEnd"/>
      <w:r>
        <w:rPr>
          <w:rStyle w:val="s0"/>
        </w:rPr>
        <w:t xml:space="preserve"> медицинская помощь по направлению специалиста ПМСП или профильных специалистов;</w:t>
      </w:r>
    </w:p>
    <w:p w:rsidR="00413CF9" w:rsidRDefault="00413CF9">
      <w:pPr>
        <w:ind w:firstLine="400"/>
        <w:jc w:val="both"/>
      </w:pPr>
      <w:r>
        <w:rPr>
          <w:rStyle w:val="s0"/>
        </w:rPr>
        <w:t>5) восстановительное лечение и медицинская реабилитация;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6) паллиативная помощь и сестринский уход для категорий населения, </w:t>
      </w:r>
      <w:hyperlink r:id="rId12" w:history="1">
        <w:r>
          <w:rPr>
            <w:rStyle w:val="a3"/>
          </w:rPr>
          <w:t>установленных Правительством Республики Казахстан</w:t>
        </w:r>
      </w:hyperlink>
      <w:r>
        <w:rPr>
          <w:rStyle w:val="s0"/>
        </w:rPr>
        <w:t>.</w:t>
      </w:r>
    </w:p>
    <w:p w:rsidR="00413CF9" w:rsidRDefault="00413CF9">
      <w:pPr>
        <w:pStyle w:val="a5"/>
        <w:spacing w:before="0" w:beforeAutospacing="0" w:after="0" w:afterAutospacing="0"/>
        <w:ind w:firstLine="400"/>
      </w:pPr>
      <w:r>
        <w:t> </w:t>
      </w:r>
    </w:p>
    <w:p w:rsidR="00413CF9" w:rsidRDefault="00413CF9">
      <w:pPr>
        <w:pStyle w:val="a5"/>
        <w:spacing w:before="0" w:beforeAutospacing="0" w:after="0" w:afterAutospacing="0"/>
        <w:ind w:firstLine="400"/>
      </w:pPr>
      <w:r>
        <w:t> </w:t>
      </w:r>
    </w:p>
    <w:p w:rsidR="00413CF9" w:rsidRDefault="00413CF9">
      <w:pPr>
        <w:jc w:val="center"/>
      </w:pPr>
      <w:bookmarkStart w:id="2" w:name="SUB300"/>
      <w:bookmarkEnd w:id="2"/>
      <w:r>
        <w:rPr>
          <w:rStyle w:val="s1"/>
        </w:rPr>
        <w:t>2. Перечень ГОБМП</w:t>
      </w:r>
    </w:p>
    <w:p w:rsidR="00413CF9" w:rsidRDefault="00413CF9">
      <w:pPr>
        <w:pStyle w:val="a5"/>
        <w:spacing w:before="0" w:beforeAutospacing="0" w:after="0" w:afterAutospacing="0"/>
        <w:ind w:firstLine="400"/>
        <w:jc w:val="center"/>
      </w:pPr>
      <w:r>
        <w:t> </w:t>
      </w:r>
    </w:p>
    <w:p w:rsidR="00413CF9" w:rsidRDefault="00413CF9">
      <w:pPr>
        <w:ind w:firstLine="400"/>
        <w:jc w:val="both"/>
      </w:pPr>
      <w:r>
        <w:rPr>
          <w:rStyle w:val="s0"/>
        </w:rPr>
        <w:t>3. Скорая медицинская помощь в рамках ГОБМП включает:</w:t>
      </w:r>
    </w:p>
    <w:p w:rsidR="00413CF9" w:rsidRDefault="00413CF9">
      <w:pPr>
        <w:ind w:firstLine="400"/>
        <w:jc w:val="both"/>
      </w:pPr>
      <w:r>
        <w:rPr>
          <w:rStyle w:val="s0"/>
        </w:rPr>
        <w:t>1) оказание медицинской помощи по экстренным показаниям;</w:t>
      </w:r>
    </w:p>
    <w:p w:rsidR="00413CF9" w:rsidRDefault="00413CF9">
      <w:pPr>
        <w:ind w:firstLine="400"/>
        <w:jc w:val="both"/>
      </w:pPr>
      <w:r>
        <w:rPr>
          <w:rStyle w:val="s0"/>
        </w:rPr>
        <w:t>2) доставку пациентов в медицинские организации по экстренным показаниям;</w:t>
      </w:r>
    </w:p>
    <w:p w:rsidR="00413CF9" w:rsidRDefault="00413CF9">
      <w:pPr>
        <w:ind w:firstLine="400"/>
        <w:jc w:val="both"/>
      </w:pPr>
      <w:r>
        <w:rPr>
          <w:rStyle w:val="s0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413CF9" w:rsidRDefault="00413CF9">
      <w:pPr>
        <w:ind w:firstLine="400"/>
        <w:jc w:val="both"/>
      </w:pPr>
      <w:bookmarkStart w:id="3" w:name="SUB400"/>
      <w:bookmarkEnd w:id="3"/>
      <w:r>
        <w:rPr>
          <w:rStyle w:val="s0"/>
        </w:rPr>
        <w:t>4. Санитарная авиация в рамках ГОБМП включает: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</w:p>
    <w:p w:rsidR="00413CF9" w:rsidRDefault="00413CF9">
      <w:pPr>
        <w:ind w:firstLine="400"/>
        <w:jc w:val="both"/>
      </w:pPr>
      <w:r>
        <w:rPr>
          <w:rStyle w:val="s0"/>
        </w:rPr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413CF9" w:rsidRDefault="00413CF9">
      <w:pPr>
        <w:ind w:firstLine="400"/>
        <w:jc w:val="both"/>
      </w:pPr>
      <w:bookmarkStart w:id="4" w:name="SUB500"/>
      <w:bookmarkEnd w:id="4"/>
      <w:r>
        <w:rPr>
          <w:rStyle w:val="s0"/>
        </w:rPr>
        <w:t xml:space="preserve">5. Амбулаторно-поликлиническая помощь в рамках ГОБМП включает в себя ПМСП, КДП и предоставляется в объеме согласно </w:t>
      </w:r>
      <w:hyperlink w:anchor="sub1" w:history="1">
        <w:r>
          <w:rPr>
            <w:rStyle w:val="a3"/>
          </w:rPr>
          <w:t>приложению</w:t>
        </w:r>
      </w:hyperlink>
      <w:r>
        <w:rPr>
          <w:rStyle w:val="s0"/>
        </w:rPr>
        <w:t xml:space="preserve"> к настоящему перечню ГОБМП.</w:t>
      </w:r>
    </w:p>
    <w:p w:rsidR="00413CF9" w:rsidRDefault="00413CF9">
      <w:pPr>
        <w:ind w:firstLine="400"/>
        <w:jc w:val="both"/>
      </w:pPr>
      <w:bookmarkStart w:id="5" w:name="SUB600"/>
      <w:bookmarkEnd w:id="5"/>
      <w:r>
        <w:rPr>
          <w:rStyle w:val="s0"/>
        </w:rPr>
        <w:t xml:space="preserve">6. Медицинская помощь с использованием высокоспециализированных и новых </w:t>
      </w:r>
      <w:proofErr w:type="gramStart"/>
      <w:r>
        <w:rPr>
          <w:rStyle w:val="s0"/>
        </w:rPr>
        <w:t>технологий</w:t>
      </w:r>
      <w:proofErr w:type="gramEnd"/>
      <w:r>
        <w:rPr>
          <w:rStyle w:val="s0"/>
        </w:rPr>
        <w:t xml:space="preserve"> оказывается по направлению специалиста амбулаторно-поликлинической организации (далее - АПО) в соответствии с перечнем, утверждаемым уполномоченным органом в области здравоохранения (далее - уполномоченный орган).</w:t>
      </w:r>
    </w:p>
    <w:p w:rsidR="00413CF9" w:rsidRDefault="00413CF9">
      <w:pPr>
        <w:ind w:firstLine="400"/>
        <w:jc w:val="both"/>
      </w:pPr>
      <w:bookmarkStart w:id="6" w:name="SUB700"/>
      <w:bookmarkEnd w:id="6"/>
      <w:r>
        <w:rPr>
          <w:rStyle w:val="s0"/>
        </w:rPr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413CF9" w:rsidRDefault="00413CF9">
      <w:pPr>
        <w:ind w:firstLine="400"/>
        <w:jc w:val="both"/>
      </w:pPr>
      <w:bookmarkStart w:id="7" w:name="SUB800"/>
      <w:bookmarkEnd w:id="7"/>
      <w:r>
        <w:rPr>
          <w:rStyle w:val="s0"/>
        </w:rPr>
        <w:t xml:space="preserve">8. ГОБМП, </w:t>
      </w:r>
      <w:proofErr w:type="gramStart"/>
      <w:r>
        <w:rPr>
          <w:rStyle w:val="s0"/>
        </w:rPr>
        <w:t>оказываемый</w:t>
      </w:r>
      <w:proofErr w:type="gramEnd"/>
      <w:r>
        <w:rPr>
          <w:rStyle w:val="s0"/>
        </w:rPr>
        <w:t xml:space="preserve"> в форме стационарной помощи, согласно видам и объемам, утверждаемым уполномоченным органом, включает: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1) осмотры, консультации специалистов, в том числе с использованием </w:t>
      </w:r>
      <w:proofErr w:type="spellStart"/>
      <w:r>
        <w:rPr>
          <w:rStyle w:val="s0"/>
        </w:rPr>
        <w:t>телемедицинских</w:t>
      </w:r>
      <w:proofErr w:type="spellEnd"/>
      <w:r>
        <w:rPr>
          <w:rStyle w:val="s0"/>
        </w:rPr>
        <w:t xml:space="preserve"> коммуникаций;</w:t>
      </w:r>
    </w:p>
    <w:p w:rsidR="00413CF9" w:rsidRDefault="00413CF9">
      <w:pPr>
        <w:ind w:firstLine="400"/>
        <w:jc w:val="both"/>
      </w:pPr>
      <w:r>
        <w:rPr>
          <w:rStyle w:val="s0"/>
        </w:rPr>
        <w:t>2) лабораторные и инструментальные исследования в соответствии со стандартами в области здравоохранения;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3) медицинские услуги (за исключением </w:t>
      </w:r>
      <w:proofErr w:type="gramStart"/>
      <w:r>
        <w:rPr>
          <w:rStyle w:val="s0"/>
        </w:rPr>
        <w:t>платных</w:t>
      </w:r>
      <w:proofErr w:type="gramEnd"/>
      <w:r>
        <w:rPr>
          <w:rStyle w:val="s0"/>
        </w:rPr>
        <w:t>), лекарственное обеспечение в соответствии с лекарственными формулярами по медицинским показаниям;</w:t>
      </w:r>
    </w:p>
    <w:p w:rsidR="00413CF9" w:rsidRDefault="00413CF9">
      <w:pPr>
        <w:ind w:firstLine="400"/>
        <w:jc w:val="both"/>
      </w:pPr>
      <w:r>
        <w:rPr>
          <w:rStyle w:val="s0"/>
        </w:rPr>
        <w:t>4) обеспечение препаратами крови и ее компонентов по медицинским показаниям;</w:t>
      </w:r>
    </w:p>
    <w:p w:rsidR="00413CF9" w:rsidRPr="00FF23E8" w:rsidRDefault="00413CF9">
      <w:pPr>
        <w:ind w:firstLine="400"/>
        <w:jc w:val="both"/>
        <w:rPr>
          <w:highlight w:val="yellow"/>
        </w:rPr>
      </w:pPr>
      <w:r w:rsidRPr="00FF23E8">
        <w:rPr>
          <w:rStyle w:val="s0"/>
          <w:highlight w:val="yellow"/>
        </w:rPr>
        <w:t xml:space="preserve"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</w:t>
      </w:r>
      <w:proofErr w:type="gramStart"/>
      <w:r w:rsidRPr="00FF23E8">
        <w:rPr>
          <w:rStyle w:val="s0"/>
          <w:highlight w:val="yellow"/>
        </w:rPr>
        <w:t>тяжело больных</w:t>
      </w:r>
      <w:proofErr w:type="gramEnd"/>
      <w:r w:rsidRPr="00FF23E8">
        <w:rPr>
          <w:rStyle w:val="s0"/>
          <w:highlight w:val="yellow"/>
        </w:rPr>
        <w:t xml:space="preserve">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413CF9" w:rsidRDefault="00413CF9">
      <w:pPr>
        <w:ind w:firstLine="400"/>
        <w:jc w:val="both"/>
      </w:pPr>
      <w:r w:rsidRPr="00FF23E8">
        <w:rPr>
          <w:rStyle w:val="s0"/>
          <w:highlight w:val="yellow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7) раннюю и продолженную медицинскую реабилитацию согласно стандартам организации оказания медицинской помощи (далее - стандарт), утвержденным </w:t>
      </w:r>
      <w:r>
        <w:rPr>
          <w:rStyle w:val="s0"/>
        </w:rPr>
        <w:lastRenderedPageBreak/>
        <w:t xml:space="preserve">уполномоченным органом, включая позднюю, для детей и социально-уязвимых категорий граждан; </w:t>
      </w:r>
    </w:p>
    <w:p w:rsidR="00413CF9" w:rsidRDefault="00413CF9">
      <w:pPr>
        <w:ind w:firstLine="400"/>
        <w:jc w:val="both"/>
      </w:pPr>
      <w:r>
        <w:rPr>
          <w:rStyle w:val="s0"/>
        </w:rPr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9) паллиативную помощь и сестринский уход для </w:t>
      </w:r>
      <w:hyperlink r:id="rId13" w:history="1">
        <w:r>
          <w:rPr>
            <w:rStyle w:val="a3"/>
          </w:rPr>
          <w:t>категорий населения</w:t>
        </w:r>
      </w:hyperlink>
      <w:r>
        <w:rPr>
          <w:rStyle w:val="s0"/>
        </w:rPr>
        <w:t>, установленных Правительством Республики Казахстан.</w:t>
      </w:r>
    </w:p>
    <w:p w:rsidR="00413CF9" w:rsidRDefault="00413CF9">
      <w:pPr>
        <w:ind w:firstLine="400"/>
        <w:jc w:val="both"/>
      </w:pPr>
      <w:bookmarkStart w:id="8" w:name="SUB900"/>
      <w:bookmarkEnd w:id="8"/>
      <w:r>
        <w:rPr>
          <w:rStyle w:val="s0"/>
        </w:rPr>
        <w:t xml:space="preserve">9. </w:t>
      </w:r>
      <w:proofErr w:type="spellStart"/>
      <w:r>
        <w:rPr>
          <w:rStyle w:val="s0"/>
        </w:rPr>
        <w:t>Стационарозамещающая</w:t>
      </w:r>
      <w:proofErr w:type="spellEnd"/>
      <w:r>
        <w:rPr>
          <w:rStyle w:val="s0"/>
        </w:rPr>
        <w:t xml:space="preserve"> медицинская помощь в рамках ГОБМП включает: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1) осмотры, консультации специалистов; 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2) медицинские услуги (за исключением </w:t>
      </w:r>
      <w:proofErr w:type="gramStart"/>
      <w:r>
        <w:rPr>
          <w:rStyle w:val="s0"/>
        </w:rPr>
        <w:t>платных</w:t>
      </w:r>
      <w:proofErr w:type="gramEnd"/>
      <w:r>
        <w:rPr>
          <w:rStyle w:val="s0"/>
        </w:rPr>
        <w:t>), лекарственное обеспечение, в соответствии с лекарственными формулярами по медицинским показаниям;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3) раннюю и продолженную медицинскую реабилитацию для всех категорий граждан по показаниям, включая </w:t>
      </w:r>
      <w:proofErr w:type="spellStart"/>
      <w:r>
        <w:rPr>
          <w:rStyle w:val="s0"/>
        </w:rPr>
        <w:t>физиопроцедуры</w:t>
      </w:r>
      <w:proofErr w:type="spellEnd"/>
      <w:r>
        <w:rPr>
          <w:rStyle w:val="s0"/>
        </w:rPr>
        <w:t xml:space="preserve"> и лечебную физкультуру, согласно стандартам.</w:t>
      </w:r>
    </w:p>
    <w:p w:rsidR="00413CF9" w:rsidRDefault="00413CF9">
      <w:pPr>
        <w:ind w:firstLine="400"/>
        <w:jc w:val="both"/>
      </w:pPr>
      <w:bookmarkStart w:id="9" w:name="SUB1000"/>
      <w:bookmarkEnd w:id="9"/>
      <w:r>
        <w:rPr>
          <w:rStyle w:val="s0"/>
        </w:rPr>
        <w:t xml:space="preserve">10. Услуги патологоанатомического бюро (отделений) в рамках ГОБМП включают: </w:t>
      </w:r>
    </w:p>
    <w:p w:rsidR="00413CF9" w:rsidRDefault="00413CF9">
      <w:pPr>
        <w:ind w:firstLine="400"/>
        <w:jc w:val="both"/>
      </w:pPr>
      <w:r>
        <w:rPr>
          <w:rStyle w:val="s0"/>
        </w:rPr>
        <w:t>1) патологоанатомические вскрытия;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2) гистологические исследования операционного и </w:t>
      </w:r>
      <w:proofErr w:type="spellStart"/>
      <w:r>
        <w:rPr>
          <w:rStyle w:val="s0"/>
        </w:rPr>
        <w:t>биопсийного</w:t>
      </w:r>
      <w:proofErr w:type="spellEnd"/>
      <w:r>
        <w:rPr>
          <w:rStyle w:val="s0"/>
        </w:rPr>
        <w:t xml:space="preserve"> материала;</w:t>
      </w:r>
    </w:p>
    <w:p w:rsidR="00413CF9" w:rsidRDefault="00413CF9">
      <w:pPr>
        <w:ind w:firstLine="400"/>
        <w:jc w:val="both"/>
      </w:pPr>
      <w:r>
        <w:rPr>
          <w:rStyle w:val="s0"/>
        </w:rPr>
        <w:t>3) цитологические исследования.</w:t>
      </w:r>
    </w:p>
    <w:p w:rsidR="00413CF9" w:rsidRDefault="00413CF9">
      <w:pPr>
        <w:ind w:firstLine="400"/>
        <w:jc w:val="both"/>
      </w:pPr>
      <w:bookmarkStart w:id="10" w:name="SUB1100"/>
      <w:bookmarkEnd w:id="10"/>
      <w:r>
        <w:rPr>
          <w:rStyle w:val="s0"/>
        </w:rPr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413CF9" w:rsidRDefault="00413CF9">
      <w:pPr>
        <w:ind w:firstLine="400"/>
        <w:jc w:val="both"/>
      </w:pPr>
      <w:bookmarkStart w:id="11" w:name="SUB1200"/>
      <w:bookmarkEnd w:id="11"/>
      <w:r>
        <w:rPr>
          <w:rStyle w:val="s0"/>
        </w:rPr>
        <w:t xml:space="preserve"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</w:t>
      </w:r>
      <w:hyperlink r:id="rId14" w:history="1">
        <w:r>
          <w:rPr>
            <w:rStyle w:val="a3"/>
          </w:rPr>
          <w:t>порядке</w:t>
        </w:r>
      </w:hyperlink>
      <w:r>
        <w:rPr>
          <w:rStyle w:val="s0"/>
        </w:rPr>
        <w:t xml:space="preserve"> уполномоченным органом при оказании:</w:t>
      </w:r>
    </w:p>
    <w:p w:rsidR="00413CF9" w:rsidRDefault="00413CF9">
      <w:pPr>
        <w:ind w:firstLine="400"/>
        <w:jc w:val="both"/>
      </w:pPr>
      <w:r>
        <w:rPr>
          <w:rStyle w:val="s0"/>
        </w:rPr>
        <w:t>1) скорой /неотложной/ экстренной медицинской помощи;</w:t>
      </w:r>
    </w:p>
    <w:p w:rsidR="00413CF9" w:rsidRDefault="00413CF9">
      <w:pPr>
        <w:ind w:firstLine="400"/>
        <w:jc w:val="both"/>
      </w:pPr>
      <w:r>
        <w:rPr>
          <w:rStyle w:val="s0"/>
        </w:rPr>
        <w:t>2) антирабической помощи по эпидемиологическим показаниям при опасности заражения;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3) санитарно-профилактической и санитарно-противоэпидемической помощи по показаниям; </w:t>
      </w:r>
    </w:p>
    <w:p w:rsidR="00413CF9" w:rsidRDefault="00413CF9">
      <w:pPr>
        <w:ind w:firstLine="400"/>
        <w:jc w:val="both"/>
      </w:pPr>
      <w:r>
        <w:rPr>
          <w:rStyle w:val="s0"/>
        </w:rPr>
        <w:t>4) иммунопрофилактике/вакцинации;</w:t>
      </w:r>
    </w:p>
    <w:p w:rsidR="00413CF9" w:rsidRDefault="00413CF9">
      <w:pPr>
        <w:ind w:firstLine="400"/>
        <w:jc w:val="both"/>
      </w:pPr>
      <w:r>
        <w:rPr>
          <w:rStyle w:val="s0"/>
        </w:rPr>
        <w:t xml:space="preserve">5) стационарной и </w:t>
      </w:r>
      <w:proofErr w:type="spellStart"/>
      <w:r>
        <w:rPr>
          <w:rStyle w:val="s0"/>
        </w:rPr>
        <w:t>стационарозамещающей</w:t>
      </w:r>
      <w:proofErr w:type="spellEnd"/>
      <w:r>
        <w:rPr>
          <w:rStyle w:val="s0"/>
        </w:rPr>
        <w:t xml:space="preserve"> помощи.</w:t>
      </w:r>
    </w:p>
    <w:p w:rsidR="00413CF9" w:rsidRDefault="00413CF9">
      <w:pPr>
        <w:ind w:firstLine="400"/>
        <w:jc w:val="both"/>
      </w:pPr>
      <w:bookmarkStart w:id="12" w:name="SUB1300"/>
      <w:bookmarkEnd w:id="12"/>
      <w:r>
        <w:rPr>
          <w:rStyle w:val="s0"/>
        </w:rPr>
        <w:t xml:space="preserve">13. Лекарственное обеспечение на амбулаторном уровне в рамках ГОБМП осуществляется в соответствии с утвержденным уполномоченным органом </w:t>
      </w:r>
      <w:hyperlink r:id="rId15" w:history="1">
        <w:r>
          <w:rPr>
            <w:rStyle w:val="a3"/>
          </w:rPr>
          <w:t>перечнем</w:t>
        </w:r>
      </w:hyperlink>
      <w:r>
        <w:rPr>
          <w:rStyle w:val="s0"/>
        </w:rPr>
        <w:t xml:space="preserve">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</w:p>
    <w:p w:rsidR="00413CF9" w:rsidRDefault="00413CF9">
      <w:pPr>
        <w:ind w:firstLine="400"/>
        <w:jc w:val="both"/>
      </w:pPr>
      <w:bookmarkStart w:id="13" w:name="SUB1400"/>
      <w:bookmarkEnd w:id="13"/>
      <w:r>
        <w:rPr>
          <w:rStyle w:val="s0"/>
        </w:rPr>
        <w:t xml:space="preserve">14. Медицинская помощь в рамках ГОБМП включает также лечебно-диагностические услуги с использованием </w:t>
      </w:r>
      <w:proofErr w:type="spellStart"/>
      <w:r>
        <w:rPr>
          <w:rStyle w:val="s0"/>
        </w:rPr>
        <w:t>малоинвазивных</w:t>
      </w:r>
      <w:proofErr w:type="spellEnd"/>
      <w:r>
        <w:rPr>
          <w:rStyle w:val="s0"/>
        </w:rPr>
        <w:t xml:space="preserve"> технологий.</w:t>
      </w:r>
    </w:p>
    <w:p w:rsidR="00413CF9" w:rsidRDefault="00413CF9">
      <w:pPr>
        <w:ind w:firstLine="400"/>
        <w:jc w:val="both"/>
      </w:pPr>
      <w:r>
        <w:rPr>
          <w:rStyle w:val="s0"/>
        </w:rPr>
        <w:t> </w:t>
      </w:r>
    </w:p>
    <w:p w:rsidR="00413CF9" w:rsidRDefault="00413CF9">
      <w:pPr>
        <w:jc w:val="right"/>
      </w:pPr>
      <w:bookmarkStart w:id="14" w:name="SUB1"/>
      <w:bookmarkEnd w:id="14"/>
      <w:r>
        <w:rPr>
          <w:rStyle w:val="s0"/>
        </w:rPr>
        <w:t>Приложение</w:t>
      </w:r>
    </w:p>
    <w:p w:rsidR="00413CF9" w:rsidRDefault="00413CF9">
      <w:pPr>
        <w:jc w:val="right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гарантированного объема </w:t>
      </w:r>
    </w:p>
    <w:p w:rsidR="00413CF9" w:rsidRDefault="00413CF9">
      <w:pPr>
        <w:jc w:val="right"/>
      </w:pPr>
      <w:r>
        <w:rPr>
          <w:rStyle w:val="s0"/>
        </w:rPr>
        <w:t>бесплатной медицинской помощи</w:t>
      </w:r>
    </w:p>
    <w:p w:rsidR="00413CF9" w:rsidRDefault="00413CF9">
      <w:pPr>
        <w:jc w:val="right"/>
      </w:pPr>
      <w:r>
        <w:rPr>
          <w:rStyle w:val="s0"/>
        </w:rPr>
        <w:t> </w:t>
      </w:r>
    </w:p>
    <w:p w:rsidR="00413CF9" w:rsidRDefault="00413CF9">
      <w:pPr>
        <w:jc w:val="right"/>
      </w:pPr>
      <w:r>
        <w:rPr>
          <w:rStyle w:val="s0"/>
        </w:rPr>
        <w:t> </w:t>
      </w:r>
    </w:p>
    <w:p w:rsidR="00413CF9" w:rsidRDefault="00413CF9">
      <w:pPr>
        <w:jc w:val="center"/>
      </w:pPr>
      <w:r>
        <w:rPr>
          <w:rStyle w:val="s1"/>
        </w:rPr>
        <w:t xml:space="preserve">Амбулаторно-поликлиническая помощь </w:t>
      </w:r>
      <w:r>
        <w:rPr>
          <w:b/>
          <w:bCs/>
        </w:rPr>
        <w:br/>
      </w:r>
      <w:r>
        <w:rPr>
          <w:rStyle w:val="s1"/>
        </w:rPr>
        <w:t>в рамках гарантированного объема бесплатной медицинской помощи</w:t>
      </w:r>
    </w:p>
    <w:p w:rsidR="00413CF9" w:rsidRDefault="00413CF9">
      <w:pPr>
        <w:jc w:val="center"/>
      </w:pPr>
      <w:r>
        <w:rPr>
          <w:rStyle w:val="s1"/>
        </w:rPr>
        <w:t> </w:t>
      </w:r>
    </w:p>
    <w:p w:rsidR="00413CF9" w:rsidRDefault="00413CF9">
      <w:pPr>
        <w:jc w:val="center"/>
      </w:pPr>
      <w:r>
        <w:rPr>
          <w:rStyle w:val="s1"/>
        </w:rPr>
        <w:t> </w:t>
      </w:r>
    </w:p>
    <w:p w:rsidR="00413CF9" w:rsidRDefault="00413CF9">
      <w:pPr>
        <w:jc w:val="center"/>
      </w:pPr>
      <w:r>
        <w:rPr>
          <w:rStyle w:val="s1"/>
        </w:rPr>
        <w:t xml:space="preserve">1. Первичная медико-санитарная помощь </w:t>
      </w:r>
    </w:p>
    <w:p w:rsidR="00413CF9" w:rsidRDefault="00413CF9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71"/>
        <w:gridCol w:w="4686"/>
        <w:gridCol w:w="2814"/>
      </w:tblGrid>
      <w:tr w:rsidR="00413CF9">
        <w:trPr>
          <w:jc w:val="center"/>
        </w:trPr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Кратность оказания услуг</w:t>
            </w:r>
          </w:p>
        </w:tc>
      </w:tr>
      <w:tr w:rsidR="00413CF9">
        <w:trPr>
          <w:jc w:val="center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413CF9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Прием и консультации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gramStart"/>
            <w:r>
              <w:t>Прием, консультация (специалистов ПМСП - врач общей практики, участковый врач-терапевт/педиатр, участковая медицинская сестра/медицинская сестра общей практики, фельдшер, акушер (-</w:t>
            </w:r>
            <w:proofErr w:type="spellStart"/>
            <w:r>
              <w:t>ка</w:t>
            </w:r>
            <w:proofErr w:type="spellEnd"/>
            <w:r>
              <w:t>)</w:t>
            </w:r>
            <w:proofErr w:type="gramEnd"/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обращению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Обслуживание на дому специалистами ПМСП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Профилактика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По обращению и по направлению специалистов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Консультирование по вопросам планирования семьи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Введение/извлечение внутриматочной спирали, инъекции контрацептивные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Профилактические медицинские осмотры (</w:t>
            </w:r>
            <w:proofErr w:type="spellStart"/>
            <w:r>
              <w:t>скрининговые</w:t>
            </w:r>
            <w:proofErr w:type="spellEnd"/>
            <w:r>
              <w:t xml:space="preserve"> исследования) целевых групп населения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 периодичностью в соответствии с порядком, утвержденным уполномоченным органом в области здравоохранения (далее - уполномоченный орган)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Санитарно-противоэпидемические (профилактические) мероприятия в очагах инфекционных заболеваний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Проведение иммунизации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Обучение в профилактических кабинетах, школах оздоровления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Консультирование по телефону лиц с хроническими формами заболеваний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Медико-социальные и психологические услуги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Патронаж детей, в том числе новорожденных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Патронаж беременных женщин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1 раз в год с профилактической целью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1 раз в год с профилактической целью</w:t>
            </w:r>
          </w:p>
        </w:tc>
      </w:tr>
      <w:tr w:rsidR="00413CF9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Измерение остроты слуха и зрения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Измерение внутриглазного давления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Общий анализ крови с </w:t>
            </w:r>
            <w:proofErr w:type="spellStart"/>
            <w:r>
              <w:t>лейкоформулой</w:t>
            </w:r>
            <w:proofErr w:type="spellEnd"/>
            <w:r>
              <w:t>, гемоглобин, эритроциты, цветовой показатель, лейкоциты, СОЭ, тромбоциты.</w:t>
            </w:r>
          </w:p>
          <w:p w:rsidR="00413CF9" w:rsidRDefault="00413CF9">
            <w:pPr>
              <w:pStyle w:val="a5"/>
              <w:spacing w:before="0" w:beforeAutospacing="0" w:after="0" w:afterAutospacing="0"/>
            </w:pPr>
            <w:r>
              <w:t>Общий анализ мочи с определением белка и глюкозы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gramStart"/>
            <w:r>
              <w:t>1 раз в год при обращении с профилактический целью, в остальных случаях по показаниям</w:t>
            </w:r>
            <w:proofErr w:type="gramEnd"/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spellStart"/>
            <w:r>
              <w:t>Микрореакция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1 раз в год по обращению,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spellStart"/>
            <w:r>
              <w:t>Копрограмма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1 раз в год с профилактической целью,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Забор мокроты на выявление туберкулеза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Забор материала на микробиологические исследования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Забор крови на ВИЧ инфекцию и реакцию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При добровольном анонимном и (или) </w:t>
            </w:r>
            <w:r>
              <w:lastRenderedPageBreak/>
              <w:t>конфиденциальном медицинском обследовании по обращению,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lastRenderedPageBreak/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Забор и биохимические исследования: холестерин, </w:t>
            </w:r>
            <w:proofErr w:type="spellStart"/>
            <w:r>
              <w:t>триглицериды</w:t>
            </w:r>
            <w:proofErr w:type="spellEnd"/>
            <w:r>
              <w:t xml:space="preserve">, глюкоза крови, в том числе проведение </w:t>
            </w:r>
            <w:proofErr w:type="spellStart"/>
            <w:proofErr w:type="gramStart"/>
            <w:r>
              <w:t>экспресс-методов</w:t>
            </w:r>
            <w:proofErr w:type="spellEnd"/>
            <w:proofErr w:type="gramEnd"/>
            <w:r>
              <w:t xml:space="preserve"> с использованием тест-систем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Забор и биохимические исследования: АЛАТ, АСАТ, общий билирубин, мочевина, </w:t>
            </w:r>
            <w:proofErr w:type="spellStart"/>
            <w:r>
              <w:t>креатинин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Забор биологического материала на другие виды исследования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Микроскопия вагинального мазка и санация влагалища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1 раз в год с профилактической целью при обращении,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Иммунохимическое исследование (</w:t>
            </w:r>
            <w:proofErr w:type="spellStart"/>
            <w:r>
              <w:t>гемокульт-тест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экспресс-методом</w:t>
            </w:r>
            <w:proofErr w:type="spellEnd"/>
            <w:proofErr w:type="gramEnd"/>
            <w:r>
              <w:t>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Анализ крови на малярийный плазмодий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Электрокардиограмма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Постановка пробы Манту с 2 ТЕ ППД-Л детям из группы «риска» (в том числе с целью </w:t>
            </w:r>
            <w:proofErr w:type="spellStart"/>
            <w:r>
              <w:t>довакцинации</w:t>
            </w:r>
            <w:proofErr w:type="spellEnd"/>
            <w:r>
              <w:t xml:space="preserve"> и ревакцинации БЦЖ), и при подозрении на туберкулез у детей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413CF9">
        <w:trPr>
          <w:jc w:val="center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Флюорография с 15 лет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1 раз в год с профилактической целью,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Лечение, манипуляции и процедуры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Оказание неотложной медицинской помощи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Иммобилизация (наложение марлевых отвердевающих повязок, шин)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Назначение медикаментозного лечения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Проведение внутривенных, внутримышечных, подкожных инъекций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Оказание </w:t>
            </w:r>
            <w:proofErr w:type="spellStart"/>
            <w:r>
              <w:t>стационарозамещающей</w:t>
            </w:r>
            <w:proofErr w:type="spellEnd"/>
            <w:r>
              <w:t xml:space="preserve"> помощи, в том числе на дому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spellStart"/>
            <w:r>
              <w:t>Физиопроцедуры</w:t>
            </w:r>
            <w:proofErr w:type="spellEnd"/>
            <w:r>
              <w:t xml:space="preserve"> детям до 18 лет и массаж детям до 1 года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</w:tbl>
    <w:p w:rsidR="00413CF9" w:rsidRDefault="00413CF9">
      <w:pPr>
        <w:jc w:val="center"/>
      </w:pPr>
      <w:r>
        <w:rPr>
          <w:rStyle w:val="s1"/>
        </w:rPr>
        <w:t> </w:t>
      </w:r>
    </w:p>
    <w:p w:rsidR="00413CF9" w:rsidRDefault="00413CF9">
      <w:pPr>
        <w:jc w:val="center"/>
      </w:pPr>
      <w:r>
        <w:rPr>
          <w:rStyle w:val="s1"/>
        </w:rPr>
        <w:t> </w:t>
      </w:r>
    </w:p>
    <w:p w:rsidR="00413CF9" w:rsidRDefault="00413CF9">
      <w:pPr>
        <w:jc w:val="center"/>
      </w:pPr>
      <w:r>
        <w:rPr>
          <w:rStyle w:val="s1"/>
        </w:rPr>
        <w:t xml:space="preserve">2. Консультативно-диагностическая помощь </w:t>
      </w:r>
    </w:p>
    <w:p w:rsidR="00413CF9" w:rsidRDefault="00413CF9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50"/>
        <w:gridCol w:w="4713"/>
        <w:gridCol w:w="2808"/>
      </w:tblGrid>
      <w:tr w:rsidR="00413CF9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Кратность оказания услуг</w:t>
            </w:r>
          </w:p>
        </w:tc>
      </w:tr>
      <w:tr w:rsidR="00413CF9">
        <w:trPr>
          <w:jc w:val="center"/>
        </w:trPr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413CF9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Прием и консультации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Прием и консультация профильных специалистов, в том числе с использованием </w:t>
            </w:r>
            <w:proofErr w:type="spellStart"/>
            <w:r>
              <w:t>телемедицинских</w:t>
            </w:r>
            <w:proofErr w:type="spellEnd"/>
            <w:r>
              <w:t xml:space="preserve"> коммуникаций, а также консультации на дому:</w:t>
            </w:r>
          </w:p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направлению специалиста ПМСП;</w:t>
            </w:r>
          </w:p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  <w:p w:rsidR="00413CF9" w:rsidRDefault="00413CF9">
            <w:r>
              <w:t> </w:t>
            </w:r>
          </w:p>
        </w:tc>
      </w:tr>
      <w:tr w:rsidR="00413CF9">
        <w:trPr>
          <w:jc w:val="center"/>
        </w:trPr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Проведение </w:t>
            </w:r>
            <w:proofErr w:type="spellStart"/>
            <w:r>
              <w:t>скрининговых</w:t>
            </w:r>
            <w:proofErr w:type="spellEnd"/>
            <w:r>
              <w:t xml:space="preserve">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В соответствии с установленной уполномоченным органом периодичностью</w:t>
            </w:r>
          </w:p>
        </w:tc>
      </w:tr>
      <w:tr w:rsidR="00413CF9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Лабораторные и инструментальные методы исследования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направлению специалистов ПМСП и профильных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spellStart"/>
            <w:r>
              <w:t>Общеклинические</w:t>
            </w:r>
            <w:proofErr w:type="spellEnd"/>
            <w:r>
              <w:t xml:space="preserve"> анализы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показаниям, направлению специалистов ПМСП и профильных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Исследование крови на ВИЧ инфекцию и реакцию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Гормональное исследование по направлению специалиста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Определение концентрации </w:t>
            </w:r>
            <w:proofErr w:type="spellStart"/>
            <w:r>
              <w:lastRenderedPageBreak/>
              <w:t>иммунносупрессивных</w:t>
            </w:r>
            <w:proofErr w:type="spellEnd"/>
            <w:r>
              <w:t xml:space="preserve"> препаратов в крови пациентам после трансплантации органов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lastRenderedPageBreak/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Биохимические анализы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показаниям, направлению специалистов ПМСП и профильных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Микробиологические исследования биологического материала (</w:t>
            </w:r>
            <w:proofErr w:type="spellStart"/>
            <w:r>
              <w:t>бакпосев</w:t>
            </w:r>
            <w:proofErr w:type="spellEnd"/>
            <w: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УЗИ, рентгенография, </w:t>
            </w:r>
            <w:proofErr w:type="spellStart"/>
            <w:r>
              <w:t>фиброгастродуоденоскопия</w:t>
            </w:r>
            <w:proofErr w:type="spellEnd"/>
            <w:r>
              <w:t xml:space="preserve">, </w:t>
            </w:r>
            <w:proofErr w:type="spellStart"/>
            <w:r>
              <w:t>ректороманоскопия</w:t>
            </w:r>
            <w:proofErr w:type="spellEnd"/>
            <w:r>
              <w:t xml:space="preserve">, дуоденальное зондирование, </w:t>
            </w:r>
            <w:proofErr w:type="spellStart"/>
            <w:r>
              <w:t>колоноскопия</w:t>
            </w:r>
            <w:proofErr w:type="spellEnd"/>
            <w:r>
              <w:t>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 w:rsidR="00413CF9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Проведение </w:t>
            </w:r>
            <w:proofErr w:type="spellStart"/>
            <w:r>
              <w:t>скрининговых</w:t>
            </w:r>
            <w:proofErr w:type="spellEnd"/>
            <w:r>
              <w:t xml:space="preserve"> исследований (иммуноферментный анализ, </w:t>
            </w:r>
            <w:proofErr w:type="spellStart"/>
            <w:r>
              <w:t>полимеразная</w:t>
            </w:r>
            <w:proofErr w:type="spellEnd"/>
            <w:r>
              <w:t xml:space="preserve"> цепная реакция) на диагностику вирусных гепатитов «В» и «С»:</w:t>
            </w:r>
          </w:p>
          <w:p w:rsidR="00413CF9" w:rsidRDefault="00413CF9">
            <w:pPr>
              <w:pStyle w:val="a5"/>
              <w:spacing w:before="0" w:beforeAutospacing="0" w:after="0" w:afterAutospacing="0"/>
            </w:pPr>
            <w: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413CF9" w:rsidRDefault="00413CF9">
            <w:pPr>
              <w:pStyle w:val="a5"/>
              <w:spacing w:before="0" w:beforeAutospacing="0" w:after="0" w:afterAutospacing="0"/>
            </w:pPr>
            <w: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В соответствии с установленной уполномоченным органом периодичностью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Медицинское освидетельствование на предмет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При направлении правоохранительных органов, органов следствия и дознания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Судебно-наркологическая экспертиза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решению судебных органов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Судебно-психиатрическая экспертиза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решению судебных органов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gramStart"/>
            <w: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</w:t>
            </w:r>
            <w:r>
              <w:lastRenderedPageBreak/>
              <w:t>«Күміс алқа»; получателям адресной социальной помощи; пенсионерам по возрасту; больным инфекционными, социально-значимыми заболеваниями и заболеваниями, представляющими опасность для окружающих) по направлению специалиста:</w:t>
            </w:r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lastRenderedPageBreak/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1. </w:t>
            </w:r>
            <w:proofErr w:type="spellStart"/>
            <w:r>
              <w:t>Полимеразная</w:t>
            </w:r>
            <w:proofErr w:type="spellEnd"/>
            <w:r>
              <w:t xml:space="preserve"> цепная реакция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2. </w:t>
            </w:r>
            <w:proofErr w:type="spellStart"/>
            <w:r>
              <w:t>Иммунофенотипирование</w:t>
            </w:r>
            <w:proofErr w:type="spellEnd"/>
            <w:r>
              <w:t xml:space="preserve">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3. Медико-генетические исследования беременных (ультразвуковой скрининг оценка анатомии плода, </w:t>
            </w:r>
            <w:proofErr w:type="spellStart"/>
            <w:r>
              <w:t>инвазивные</w:t>
            </w:r>
            <w:proofErr w:type="spellEnd"/>
            <w:r>
              <w:t xml:space="preserve"> </w:t>
            </w:r>
            <w:proofErr w:type="spellStart"/>
            <w:r>
              <w:t>пренатальные</w:t>
            </w:r>
            <w:proofErr w:type="spellEnd"/>
            <w:r>
              <w:t xml:space="preserve">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4. Компьютерная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5. Магниторезонансная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6. </w:t>
            </w:r>
            <w:proofErr w:type="spellStart"/>
            <w:r>
              <w:t>Позитронно-эмиссионная</w:t>
            </w:r>
            <w:proofErr w:type="spellEnd"/>
            <w:r>
              <w:t xml:space="preserve">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7. Однофотонная эмиссионная компьютерная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8. Ангиография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Лечение, манипуляции и процедуры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показаниям, направлению специалистов ПМСП и профильных специалистов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По показаниям, но не более 2 циклов ЭКО 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</w:t>
            </w:r>
            <w:proofErr w:type="spellStart"/>
            <w:r>
              <w:t>периостотомия</w:t>
            </w:r>
            <w:proofErr w:type="spellEnd"/>
            <w:r>
              <w:t xml:space="preserve">, вскрытие абсцессов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 xml:space="preserve">Плановая стоматологическая помощь детям и беременным женщинам (кроме </w:t>
            </w:r>
            <w:proofErr w:type="spellStart"/>
            <w:r>
              <w:t>ортодонтической</w:t>
            </w:r>
            <w:proofErr w:type="spellEnd"/>
            <w:r>
              <w:t xml:space="preserve">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proofErr w:type="spellStart"/>
            <w:r>
              <w:t>Ортодонтическая</w:t>
            </w:r>
            <w:proofErr w:type="spellEnd"/>
            <w:r>
              <w:t xml:space="preserve"> помощь детям с врожденной патологией челюстно-лицевой области с использованием аппарата для устранения зубочелюстных аномалий (</w:t>
            </w:r>
            <w:proofErr w:type="spellStart"/>
            <w:r>
              <w:t>ортодонтическая</w:t>
            </w:r>
            <w:proofErr w:type="spellEnd"/>
            <w:r>
              <w:t xml:space="preserve"> пластинка)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413C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CF9" w:rsidRDefault="00413CF9">
            <w:pPr>
              <w:rPr>
                <w:color w:val="auto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F9" w:rsidRDefault="00413CF9">
            <w:pPr>
              <w:pStyle w:val="a5"/>
              <w:spacing w:before="0" w:beforeAutospacing="0" w:after="0" w:afterAutospacing="0"/>
            </w:pPr>
            <w:r>
              <w:t>По показаниям</w:t>
            </w:r>
          </w:p>
        </w:tc>
      </w:tr>
    </w:tbl>
    <w:p w:rsidR="00413CF9" w:rsidRDefault="00413CF9">
      <w:r>
        <w:t> </w:t>
      </w:r>
    </w:p>
    <w:sectPr w:rsidR="00413CF9" w:rsidSect="00A6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3CF9"/>
    <w:rsid w:val="00413CF9"/>
    <w:rsid w:val="00444632"/>
    <w:rsid w:val="00606F87"/>
    <w:rsid w:val="00880FCC"/>
    <w:rsid w:val="00A60AC7"/>
    <w:rsid w:val="00B07165"/>
    <w:rsid w:val="00B4418F"/>
    <w:rsid w:val="00ED46C5"/>
    <w:rsid w:val="00F63210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AC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AC7"/>
    <w:rPr>
      <w:color w:val="333399"/>
      <w:u w:val="single"/>
    </w:rPr>
  </w:style>
  <w:style w:type="character" w:styleId="a4">
    <w:name w:val="FollowedHyperlink"/>
    <w:basedOn w:val="a0"/>
    <w:rsid w:val="00A60AC7"/>
    <w:rPr>
      <w:color w:val="800080"/>
      <w:u w:val="single"/>
    </w:rPr>
  </w:style>
  <w:style w:type="paragraph" w:styleId="HTML">
    <w:name w:val="HTML Preformatted"/>
    <w:basedOn w:val="a"/>
    <w:rsid w:val="00A60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8">
    <w:name w:val="s8"/>
    <w:basedOn w:val="a"/>
    <w:rsid w:val="00A60AC7"/>
    <w:rPr>
      <w:color w:val="333399"/>
    </w:rPr>
  </w:style>
  <w:style w:type="character" w:customStyle="1" w:styleId="s0">
    <w:name w:val="s0"/>
    <w:basedOn w:val="a0"/>
    <w:rsid w:val="00A60AC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A60AC7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basedOn w:val="a0"/>
    <w:rsid w:val="00A60AC7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0"/>
    <w:rsid w:val="00A60AC7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basedOn w:val="a0"/>
    <w:rsid w:val="00A60AC7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sid w:val="00A60AC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sid w:val="00A60AC7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sid w:val="00A60AC7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sid w:val="00A60AC7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sid w:val="00A60AC7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sid w:val="00A60AC7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basedOn w:val="a0"/>
    <w:rsid w:val="00A60AC7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basedOn w:val="a0"/>
    <w:rsid w:val="00A60AC7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sid w:val="00A60AC7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A60A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A60A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A60AC7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basedOn w:val="a"/>
    <w:rsid w:val="00A60AC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680542" TargetMode="External"/><Relationship Id="rId13" Type="http://schemas.openxmlformats.org/officeDocument/2006/relationships/hyperlink" Target="http://online.zakon.kz/Document/?link_id=1004492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1177378" TargetMode="External"/><Relationship Id="rId12" Type="http://schemas.openxmlformats.org/officeDocument/2006/relationships/hyperlink" Target="http://online.zakon.kz/Document/?link_id=10012272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593817" TargetMode="External"/><Relationship Id="rId11" Type="http://schemas.openxmlformats.org/officeDocument/2006/relationships/hyperlink" Target="http://online.zakon.kz/Document/?link_id=1003854177" TargetMode="External"/><Relationship Id="rId5" Type="http://schemas.openxmlformats.org/officeDocument/2006/relationships/hyperlink" Target="http://online.zakon.kz/Document/?link_id=1001314152" TargetMode="External"/><Relationship Id="rId15" Type="http://schemas.openxmlformats.org/officeDocument/2006/relationships/hyperlink" Target="http://online.zakon.kz/Document/?link_id=1002183114" TargetMode="External"/><Relationship Id="rId10" Type="http://schemas.openxmlformats.org/officeDocument/2006/relationships/hyperlink" Target="http://online.zakon.kz/Document/?link_id=1003854042" TargetMode="External"/><Relationship Id="rId4" Type="http://schemas.openxmlformats.org/officeDocument/2006/relationships/hyperlink" Target="http://online.zakon.kz" TargetMode="External"/><Relationship Id="rId9" Type="http://schemas.openxmlformats.org/officeDocument/2006/relationships/hyperlink" Target="http://online.zakon.kz/Document/?link_id=1001314152" TargetMode="External"/><Relationship Id="rId14" Type="http://schemas.openxmlformats.org/officeDocument/2006/relationships/hyperlink" Target="http://online.zakon.kz/Document/?link_id=1002183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 изменениями и дополнениями от 27.01.2014 г.)</vt:lpstr>
    </vt:vector>
  </TitlesOfParts>
  <Company>RePack by SPecialiST</Company>
  <LinksUpToDate>false</LinksUpToDate>
  <CharactersWithSpaces>19461</CharactersWithSpaces>
  <SharedDoc>false</SharedDoc>
  <HLinks>
    <vt:vector size="96" baseType="variant">
      <vt:variant>
        <vt:i4>7602209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1179705</vt:i4>
      </vt:variant>
      <vt:variant>
        <vt:i4>42</vt:i4>
      </vt:variant>
      <vt:variant>
        <vt:i4>0</vt:i4>
      </vt:variant>
      <vt:variant>
        <vt:i4>5</vt:i4>
      </vt:variant>
      <vt:variant>
        <vt:lpwstr>http://online.zakon.kz/Document/?link_id=1002183114</vt:lpwstr>
      </vt:variant>
      <vt:variant>
        <vt:lpwstr/>
      </vt:variant>
      <vt:variant>
        <vt:i4>1179705</vt:i4>
      </vt:variant>
      <vt:variant>
        <vt:i4>39</vt:i4>
      </vt:variant>
      <vt:variant>
        <vt:i4>0</vt:i4>
      </vt:variant>
      <vt:variant>
        <vt:i4>5</vt:i4>
      </vt:variant>
      <vt:variant>
        <vt:lpwstr>http://online.zakon.kz/Document/?link_id=1002183114</vt:lpwstr>
      </vt:variant>
      <vt:variant>
        <vt:lpwstr/>
      </vt:variant>
      <vt:variant>
        <vt:i4>1507383</vt:i4>
      </vt:variant>
      <vt:variant>
        <vt:i4>36</vt:i4>
      </vt:variant>
      <vt:variant>
        <vt:i4>0</vt:i4>
      </vt:variant>
      <vt:variant>
        <vt:i4>5</vt:i4>
      </vt:variant>
      <vt:variant>
        <vt:lpwstr>http://online.zakon.kz/Document/?link_id=1004492804</vt:lpwstr>
      </vt:variant>
      <vt:variant>
        <vt:lpwstr/>
      </vt:variant>
      <vt:variant>
        <vt:i4>4456465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sub1</vt:lpwstr>
      </vt:variant>
      <vt:variant>
        <vt:i4>1376307</vt:i4>
      </vt:variant>
      <vt:variant>
        <vt:i4>30</vt:i4>
      </vt:variant>
      <vt:variant>
        <vt:i4>0</vt:i4>
      </vt:variant>
      <vt:variant>
        <vt:i4>5</vt:i4>
      </vt:variant>
      <vt:variant>
        <vt:lpwstr>http://online.zakon.kz/Document/?link_id=1001227216</vt:lpwstr>
      </vt:variant>
      <vt:variant>
        <vt:lpwstr/>
      </vt:variant>
      <vt:variant>
        <vt:i4>4522001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sub0</vt:lpwstr>
      </vt:variant>
      <vt:variant>
        <vt:i4>1703989</vt:i4>
      </vt:variant>
      <vt:variant>
        <vt:i4>24</vt:i4>
      </vt:variant>
      <vt:variant>
        <vt:i4>0</vt:i4>
      </vt:variant>
      <vt:variant>
        <vt:i4>5</vt:i4>
      </vt:variant>
      <vt:variant>
        <vt:lpwstr>http://online.zakon.kz/Document/?link_id=1003854177</vt:lpwstr>
      </vt:variant>
      <vt:variant>
        <vt:lpwstr/>
      </vt:variant>
      <vt:variant>
        <vt:i4>1638452</vt:i4>
      </vt:variant>
      <vt:variant>
        <vt:i4>21</vt:i4>
      </vt:variant>
      <vt:variant>
        <vt:i4>0</vt:i4>
      </vt:variant>
      <vt:variant>
        <vt:i4>5</vt:i4>
      </vt:variant>
      <vt:variant>
        <vt:lpwstr>http://online.zakon.kz/Document/?link_id=1003854042</vt:lpwstr>
      </vt:variant>
      <vt:variant>
        <vt:lpwstr/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>http://online.zakon.kz/Document/?link_id=1001314152</vt:lpwstr>
      </vt:variant>
      <vt:variant>
        <vt:lpwstr/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>http://online.zakon.kz/Document/?link_id=1000680542</vt:lpwstr>
      </vt:variant>
      <vt:variant>
        <vt:lpwstr/>
      </vt:variant>
      <vt:variant>
        <vt:i4>7602209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1048631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http://online.zakon.kz/Document/?link_id=1001177378</vt:lpwstr>
      </vt:variant>
      <vt:variant>
        <vt:lpwstr/>
      </vt:variant>
      <vt:variant>
        <vt:i4>1441847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http://online.zakon.kz/Document/?link_id=1004593817</vt:lpwstr>
      </vt:variant>
      <vt:variant>
        <vt:lpwstr/>
      </vt:variant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http://online.zakon.kz/Document/?link_id=1001314152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 изменениями и дополнениями от 27.01.2014 г.)</dc:title>
  <dc:creator>tikhomirov_i</dc:creator>
  <cp:lastModifiedBy>Admin</cp:lastModifiedBy>
  <cp:revision>6</cp:revision>
  <cp:lastPrinted>2018-11-23T04:04:00Z</cp:lastPrinted>
  <dcterms:created xsi:type="dcterms:W3CDTF">2016-10-25T07:17:00Z</dcterms:created>
  <dcterms:modified xsi:type="dcterms:W3CDTF">2018-11-26T06:43:00Z</dcterms:modified>
</cp:coreProperties>
</file>