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D3" w:rsidRDefault="00983AD3">
      <w:pPr>
        <w:spacing w:after="0"/>
        <w:jc w:val="both"/>
      </w:pPr>
      <w:bookmarkStart w:id="0" w:name="z301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4"/>
        <w:gridCol w:w="1960"/>
        <w:gridCol w:w="3601"/>
        <w:gridCol w:w="3756"/>
        <w:gridCol w:w="26"/>
      </w:tblGrid>
      <w:tr w:rsidR="00983AD3" w:rsidRPr="00946EFC" w:rsidTr="00946EFC">
        <w:trPr>
          <w:gridAfter w:val="1"/>
          <w:wAfter w:w="26" w:type="dxa"/>
          <w:trHeight w:val="30"/>
          <w:tblCellSpacing w:w="0" w:type="auto"/>
        </w:trPr>
        <w:tc>
          <w:tcPr>
            <w:tcW w:w="599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983AD3" w:rsidRDefault="00946E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0"/>
              <w:jc w:val="center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>Приложение 3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 xml:space="preserve">экспертизы </w:t>
            </w:r>
            <w:r w:rsidRPr="00946EFC">
              <w:rPr>
                <w:color w:val="000000"/>
                <w:sz w:val="20"/>
                <w:lang w:val="ru-RU"/>
              </w:rPr>
              <w:t>временной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листа или справки о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983AD3" w:rsidRP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>Стандарт государственной услуги "Выдача справки о временной нетрудоспособности"</w:t>
            </w:r>
          </w:p>
        </w:tc>
      </w:tr>
      <w:tr w:rsidR="00983AD3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303"/>
            <w:r w:rsidRPr="00946EF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2) веб-портал "Электронного правительства" (далее – портал).</w:t>
            </w:r>
          </w:p>
        </w:tc>
        <w:bookmarkEnd w:id="1"/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 xml:space="preserve">при самостоятельном обращении к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или через по</w:t>
            </w:r>
            <w:r w:rsidRPr="00946EFC">
              <w:rPr>
                <w:color w:val="000000"/>
                <w:sz w:val="20"/>
                <w:lang w:val="ru-RU"/>
              </w:rPr>
              <w:t xml:space="preserve">ртал - с момента сдачи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983AD3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 xml:space="preserve">Справка о временной </w:t>
            </w:r>
            <w:r w:rsidRPr="00946EFC">
              <w:rPr>
                <w:color w:val="000000"/>
                <w:sz w:val="20"/>
                <w:lang w:val="ru-RU"/>
              </w:rPr>
              <w:t>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983AD3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</w:t>
            </w:r>
            <w:r w:rsidRPr="00946EFC">
              <w:rPr>
                <w:color w:val="000000"/>
                <w:sz w:val="20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304"/>
            <w:r w:rsidRPr="00946EF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</w:t>
            </w:r>
            <w:r w:rsidRPr="00946EFC">
              <w:rPr>
                <w:color w:val="000000"/>
                <w:sz w:val="20"/>
                <w:lang w:val="ru-RU"/>
              </w:rPr>
              <w:t>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"/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>Перечен</w:t>
            </w:r>
            <w:r w:rsidRPr="00946EFC">
              <w:rPr>
                <w:color w:val="000000"/>
                <w:sz w:val="20"/>
                <w:lang w:val="ru-RU"/>
              </w:rPr>
              <w:t>ь документов, необходимых для оказания 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305"/>
            <w:r w:rsidRPr="00946EFC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>: документ, удостоверяющий личность, для идентификации личности;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услугодате</w:t>
            </w:r>
            <w:r w:rsidRPr="00946EFC">
              <w:rPr>
                <w:color w:val="000000"/>
                <w:sz w:val="20"/>
                <w:lang w:val="ru-RU"/>
              </w:rPr>
              <w:t>ль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  <w:bookmarkEnd w:id="3"/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946EFC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307"/>
            <w:r w:rsidRPr="00946EFC">
              <w:rPr>
                <w:color w:val="000000"/>
                <w:sz w:val="20"/>
                <w:lang w:val="ru-RU"/>
              </w:rPr>
              <w:lastRenderedPageBreak/>
              <w:t>1) установление недостоверности до</w:t>
            </w:r>
            <w:r w:rsidRPr="00946EFC">
              <w:rPr>
                <w:color w:val="000000"/>
                <w:sz w:val="20"/>
                <w:lang w:val="ru-RU"/>
              </w:rPr>
              <w:t xml:space="preserve">кумента, представленного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46EFC">
              <w:rPr>
                <w:lang w:val="ru-RU"/>
              </w:rPr>
              <w:br/>
            </w:r>
            <w:r w:rsidRPr="00946EFC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</w:t>
            </w:r>
            <w:r w:rsidRPr="00946EFC">
              <w:rPr>
                <w:color w:val="000000"/>
                <w:sz w:val="20"/>
                <w:lang w:val="ru-RU"/>
              </w:rPr>
              <w:lastRenderedPageBreak/>
              <w:t>данных и сведений, необходимых для оказания госу</w:t>
            </w:r>
            <w:r w:rsidRPr="00946EFC">
              <w:rPr>
                <w:color w:val="000000"/>
                <w:sz w:val="20"/>
                <w:lang w:val="ru-RU"/>
              </w:rPr>
              <w:t>дарственной услуги, требованиям, установленным настоящими Правилами.</w:t>
            </w:r>
          </w:p>
        </w:tc>
        <w:bookmarkEnd w:id="4"/>
      </w:tr>
      <w:tr w:rsidR="00983AD3" w:rsidRPr="00946EFC" w:rsidTr="00946EF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Default="00946E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r w:rsidRPr="00946EF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AD3" w:rsidRPr="00946EFC" w:rsidRDefault="00946E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6EF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946EF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</w:t>
            </w:r>
            <w:r w:rsidRPr="00946EFC">
              <w:rPr>
                <w:color w:val="000000"/>
                <w:sz w:val="20"/>
                <w:lang w:val="ru-RU"/>
              </w:rPr>
              <w:t>оказания государственных услуг: 8-800-080-7777, 1414.</w:t>
            </w:r>
          </w:p>
        </w:tc>
      </w:tr>
    </w:tbl>
    <w:p w:rsidR="00983AD3" w:rsidRPr="00946EFC" w:rsidRDefault="00983AD3">
      <w:pPr>
        <w:pStyle w:val="disclaimer"/>
        <w:rPr>
          <w:lang w:val="ru-RU"/>
        </w:rPr>
      </w:pPr>
      <w:bookmarkStart w:id="5" w:name="_GoBack"/>
      <w:bookmarkEnd w:id="5"/>
    </w:p>
    <w:sectPr w:rsidR="00983AD3" w:rsidRPr="00946E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AD3"/>
    <w:rsid w:val="00946EFC"/>
    <w:rsid w:val="0098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13DB2-F7A6-4E9F-AB91-6546CFE5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2021-01-12T10:06:00Z</dcterms:created>
  <dcterms:modified xsi:type="dcterms:W3CDTF">2021-01-12T10:07:00Z</dcterms:modified>
</cp:coreProperties>
</file>