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11"/>
        <w:gridCol w:w="535"/>
        <w:gridCol w:w="3166"/>
        <w:gridCol w:w="2527"/>
        <w:gridCol w:w="3405"/>
        <w:gridCol w:w="18"/>
      </w:tblGrid>
      <w:tr w:rsidR="0090380B" w:rsidRPr="00791532" w:rsidTr="00791532">
        <w:trPr>
          <w:gridAfter w:val="1"/>
          <w:wAfter w:w="18" w:type="dxa"/>
          <w:trHeight w:val="30"/>
          <w:tblCellSpacing w:w="0" w:type="auto"/>
        </w:trPr>
        <w:tc>
          <w:tcPr>
            <w:tcW w:w="623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0"/>
              <w:jc w:val="center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 xml:space="preserve">обязательных </w:t>
            </w:r>
            <w:r w:rsidRPr="00791532">
              <w:rPr>
                <w:color w:val="000000"/>
                <w:sz w:val="20"/>
                <w:lang w:val="ru-RU"/>
              </w:rPr>
              <w:t>медицинских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осмотров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услуги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90380B" w:rsidRP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Стандарт государственной услуги "Прохождение предварительных обязательных медицинских осмотров"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Медицинская</w:t>
            </w:r>
            <w:r w:rsidRPr="00791532">
              <w:rPr>
                <w:color w:val="000000"/>
                <w:sz w:val="20"/>
                <w:lang w:val="ru-RU"/>
              </w:rPr>
              <w:t xml:space="preserve"> организация, оказывающая помощь (далее – услугодатель)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Максимально допустимое время ожидания документов - 1 рабочий день</w:t>
            </w:r>
          </w:p>
        </w:tc>
      </w:tr>
      <w:tr w:rsidR="0090380B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 xml:space="preserve"> Медицинская справка услугодателя по форме, утверждаемой в соответствии с подпунктом 31) статьи</w:t>
            </w:r>
            <w:r w:rsidRPr="00791532">
              <w:rPr>
                <w:color w:val="000000"/>
                <w:sz w:val="20"/>
                <w:lang w:val="ru-RU"/>
              </w:rPr>
              <w:t xml:space="preserve">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 w:rsidRPr="00791532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С понедельника по пятницу, кроме праздничных и выходных дней в соответствии с установле</w:t>
            </w:r>
            <w:r w:rsidRPr="00791532">
              <w:rPr>
                <w:color w:val="000000"/>
                <w:sz w:val="20"/>
                <w:lang w:val="ru-RU"/>
              </w:rPr>
              <w:t>нным графиком работы услугодателя.</w:t>
            </w:r>
          </w:p>
        </w:tc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149"/>
            <w:r w:rsidRPr="00791532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2) документ, подтверждающий оплату за оказание государственной услуги.</w:t>
            </w:r>
          </w:p>
        </w:tc>
        <w:bookmarkEnd w:id="0"/>
      </w:tr>
      <w:tr w:rsidR="0090380B" w:rsidRPr="00791532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150"/>
            <w:r w:rsidRPr="00791532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</w:t>
            </w:r>
            <w:r w:rsidRPr="00791532">
              <w:rPr>
                <w:color w:val="000000"/>
                <w:sz w:val="20"/>
                <w:lang w:val="ru-RU"/>
              </w:rPr>
              <w:t>ержащихся в них;</w:t>
            </w:r>
            <w:r w:rsidRPr="00791532">
              <w:rPr>
                <w:lang w:val="ru-RU"/>
              </w:rPr>
              <w:br/>
            </w:r>
            <w:r w:rsidRPr="00791532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  <w:bookmarkEnd w:id="1"/>
      </w:tr>
      <w:tr w:rsidR="0090380B" w:rsidTr="0079153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11" w:type="dxa"/>
          <w:trHeight w:val="30"/>
          <w:tblCellSpacing w:w="0" w:type="auto"/>
        </w:trPr>
        <w:tc>
          <w:tcPr>
            <w:tcW w:w="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Pr="00791532" w:rsidRDefault="00791532">
            <w:pPr>
              <w:spacing w:after="20"/>
              <w:ind w:left="20"/>
              <w:jc w:val="both"/>
              <w:rPr>
                <w:lang w:val="ru-RU"/>
              </w:rPr>
            </w:pPr>
            <w:r w:rsidRPr="00791532">
              <w:rPr>
                <w:color w:val="000000"/>
                <w:sz w:val="20"/>
                <w:lang w:val="ru-RU"/>
              </w:rPr>
              <w:t xml:space="preserve">Иные требования с учетом особенностей </w:t>
            </w:r>
            <w:r w:rsidRPr="00791532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59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80B" w:rsidRDefault="00791532">
            <w:pPr>
              <w:spacing w:after="20"/>
              <w:ind w:left="20"/>
              <w:jc w:val="both"/>
            </w:pPr>
            <w:bookmarkStart w:id="2" w:name="z151"/>
            <w:r w:rsidRPr="00791532">
              <w:rPr>
                <w:color w:val="000000"/>
                <w:sz w:val="20"/>
                <w:lang w:val="ru-RU"/>
              </w:rPr>
              <w:t xml:space="preserve"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</w:t>
            </w:r>
            <w:proofErr w:type="gramStart"/>
            <w:r w:rsidRPr="00791532">
              <w:rPr>
                <w:color w:val="000000"/>
                <w:sz w:val="20"/>
                <w:lang w:val="ru-RU"/>
              </w:rPr>
              <w:t>согласно графика</w:t>
            </w:r>
            <w:proofErr w:type="gramEnd"/>
            <w:r w:rsidRPr="00791532">
              <w:rPr>
                <w:color w:val="000000"/>
                <w:sz w:val="20"/>
                <w:lang w:val="ru-RU"/>
              </w:rPr>
              <w:t xml:space="preserve"> работы врачей, утве</w:t>
            </w:r>
            <w:r w:rsidRPr="00791532">
              <w:rPr>
                <w:color w:val="000000"/>
                <w:sz w:val="20"/>
                <w:lang w:val="ru-RU"/>
              </w:rPr>
              <w:t>ржденного услугодателем.</w:t>
            </w:r>
            <w:r w:rsidRPr="00791532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Единый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  <w:bookmarkEnd w:id="2"/>
      </w:tr>
    </w:tbl>
    <w:p w:rsidR="0090380B" w:rsidRDefault="0090380B">
      <w:pPr>
        <w:pStyle w:val="disclaimer"/>
      </w:pPr>
      <w:bookmarkStart w:id="3" w:name="_GoBack"/>
      <w:bookmarkEnd w:id="3"/>
    </w:p>
    <w:sectPr w:rsidR="009038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80B"/>
    <w:rsid w:val="00791532"/>
    <w:rsid w:val="009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9DE05-C1AE-4097-B544-83290087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2021-01-12T10:29:00Z</dcterms:created>
  <dcterms:modified xsi:type="dcterms:W3CDTF">2021-01-12T10:32:00Z</dcterms:modified>
</cp:coreProperties>
</file>