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7b3b" w14:textId="9797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группы лиц, подлежащих обязательным медицинским осмотрам и объем лабораторных и функциональных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противопоказания,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группы с изменениями, внесенными приказами Министра здравоохранения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 лиц, подлежащих обязательным медицинским осмотрам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пищевой промышленности 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кремово-кондитерских производств и детских молочных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пассажирских поездов, стюарты речного, морского и авиатранспорта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учебного года – июнь, июль, август)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сезонных детских и подростковых оздоровительных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сезона)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маркеры вирусного гепатита В и вирусного гепатита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ВИЧ, маркеры вирусного гепатита В и вирусного гепатита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санаториев, домов отдыха, пансионатов, интернатов и организаций, оказывающих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 В и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обследование на маркеры вирусных гепатитов В и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прохождения практики 1 раз в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на учебу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перед поступлением на учебу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ҚР ДСМ-148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периодичность проведения обязательных медицинских осмотров.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медицинские осмотры подразделяются на предварительные, периодические и предсменные (предрейсовые), послесменные (послерейсовые).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периодичность проведения предварительных обязательных медицинских осмотров.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предварительного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периодичность проведения периодических обязательных медицинских осмотров.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периодических осмотров: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ежегодный периодический осмотр –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предсменное медицинское освидетельствование – в течении 1 часа перед началом рабочей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предрейсовый и послерейсовый медицинский осмотр – в течении 30 минут перед началом рейса, и в течение 30 минут после окончания рейса.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28.01.2022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полнотой охвата, качеством и своевременностью проведения медицинского осмотра;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обобщении результатов медицинского осмотра работников;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санитарно-эпидемиологическую характеристику условий труда по запросу: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медицинской организации, обслуживающей организацию (предприятие), на которой (ом) работает (ал) работник;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по месту прикрепления работника;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оказывающей специализированную помощь по профессиональной патологии;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юридических лиц, предоставившим работу работнику.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 План согласовывается с администрацией организации (предприятия) (работодателем).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динамическое наблюдение.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Данные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Каждый медицинский работник, принимающий участие в осмотре, дает свое заключение о профессиональной пригодности.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не позднее 1 декабря список лиц подлежащих обязательному медицинскому осмотру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рекомендации заключительного акта по результатам проведенного медицинского осмотра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Работники, имеющие выраженные формы общих заболеваний направляются на реабилитацию в медицинские организации.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имеющие признаки воздействия на организм вредных производственных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 организацию, оказывающую специализированную помощь по профессиональной патологии.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профессий декретированных групп населения,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Предсменный и послесменный осмотры проводится индивидуально и включает в себя: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жалоб, объективных признаков заболеваний и нарушений функционального состояния организма, осмотренный допускается к работе.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случаях отстранения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bookmarkEnd w:id="85"/>
    <w:bookmarkStart w:name="z3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Предсменные и послесменные осмотры проводятся согласно списка профессий, требующих предсменного медицинского освидетельствования и списка профессий, требующих предрейсового и послерейсового медицинского осмотра приведенных в таблицах 1 и 2 приложения 4-1 настоящих Правил.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36-1 в соответствии с приказом Министра здравоохранения РК от 28.01.2022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Журнал).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внесенные в них сведения заверяются электронной цифровой подписью.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QR кодом. Заполненный Журнал и данные на электронном носителе хранятся в течение 5 лет в архиве у работодателя.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4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и.о. Министра здравоохранения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ҚР ДСМ-148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получения государственной услуги физическое лицо обращается к услугодателю с предоставлением пакета документов, указанных в пункте 6 Перечня основных требований к оказанию государственной услуги "Прохождение предварительных обязательных медицинских осмотров.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здравоохранения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ҚР ДСМ-148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Прием документов и выдача результатов оказания государственной услуги осуществляется через услугодателя.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00"/>
    <w:bookmarkStart w:name="z3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101"/>
    <w:bookmarkStart w:name="z3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2"/>
    <w:bookmarkStart w:name="z3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03"/>
    <w:bookmarkStart w:name="z3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4"/>
    <w:bookmarkStart w:name="z3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05"/>
    <w:bookmarkStart w:name="z3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06"/>
    <w:bookmarkStart w:name="z3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7"/>
    <w:bookmarkStart w:name="z3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Заключительный акт от "___" ___________ 20 ___ г.</w:t>
      </w:r>
    </w:p>
    <w:bookmarkEnd w:id="109"/>
    <w:p>
      <w:pPr>
        <w:spacing w:after="0"/>
        <w:ind w:left="0"/>
        <w:jc w:val="both"/>
      </w:pPr>
      <w:bookmarkStart w:name="z115" w:id="110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без договора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Медосмотр проводился с _________ по ___________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(Ф.И.О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Число работников организации (предприятия), цеха: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работников, прошедших медицинский осмотр (обследования):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% охвата периодическими медицинскими осмотрами: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работников, не завершивших/не прошедших периодический медицинский осмотр (обследования):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завершивших медицинский осмотр (обследование):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работников, не прошедших медицинский осмотр (обследование):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из общего числа: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отпуск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прошедших периодический медицинский осмотр (обследование):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данного периодического медицинского осмотра (обследования)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1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периодического медицинского осмотра (обследования)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нуждающихся в дообследовании (заключение не дано)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с подозрением на профессиональное 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амбулаторном обследовании и лечении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стационарном обследовании и лечении: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санаторно-курортном лечении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лечебно-профилактическом питании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диспансерном наблюдении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2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факторы, виды работ**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МКБ-10, группа диспансерного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выявлено впервые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 пригоден к работам*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проф- непригоден к работам*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проф непригоден к работам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не дано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обследовании в центре профпатологии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амбулаторном обследовании и лечении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стационарном обследовании и лечении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санаторно-курортном лечении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лечебно-профилактическом питании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диспансерном наблюдении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выявлено лиц с подозрением на профессиональное заболевание: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Выявлено впервые в жизни хронических соматических заболеваний: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Выявлено впервые в жизни хронических профессиональных заболеваний: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центре профпатологии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Дообследование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амбулаторное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стационарное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диспансерное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работодателю: санитарно-профилактические и оздоровительные мероприятия и т.п.: _________________________________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bookmarkEnd w:id="131"/>
    <w:p>
      <w:pPr>
        <w:spacing w:after="0"/>
        <w:ind w:left="0"/>
        <w:jc w:val="both"/>
      </w:pPr>
      <w:bookmarkStart w:name="z137" w:id="132"/>
      <w:r>
        <w:rPr>
          <w:rFonts w:ascii="Times New Roman"/>
          <w:b w:val="false"/>
          <w:i w:val="false"/>
          <w:color w:val="000000"/>
          <w:sz w:val="28"/>
        </w:rPr>
        <w:t>
             Подписи: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здравоохранения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 органа в сфере санитарно-эпидемиологического благополучия населения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организации, за исключением руководителя субъекта частного предпринимательства (работодатель)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профсоюзного комитета организации, за исключением руководителя субъекта частного предпринимательства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 о проведенном медицинском осмотре за _______ квартал 20 __ года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подозрением на профессиональное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стационарное обследование и лечение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временном переводе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34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 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подлежащих обязательным медицинским осмотрам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или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занимаемой должности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медосмотра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вредность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 медицинским показаниям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наличие алкоголя, наркотических или психоактивных веществ по показаниям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 специалисту с указанием предполагаемого диагноза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медицинского работника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</w:tbl>
    <w:bookmarkStart w:name="z3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приказом Министра здравоохранения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7"/>
    <w:bookmarkStart w:name="z33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  <w:r>
        <w:br/>
      </w:r>
      <w:r>
        <w:rPr>
          <w:rFonts w:ascii="Times New Roman"/>
          <w:b/>
          <w:i w:val="false"/>
          <w:color w:val="000000"/>
        </w:rPr>
        <w:t>Список профессий, требующих предсменного медицинского освидетельствования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 технологических цехов (полимеризации, дистилляции, производства катализаторов, грануляции полипропилена, приготовления клеев)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аппаратчики-гидрометаллурги по разделению редкоземельных элементов, компрессорных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пассажирского поезда (начальник поезда, проводники, поездной электромеханик)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бригадиры и звеньевые добычных и проходческих бригад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вулканизаторщики, обслуживающие сосуды, работающие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дезактиваторщики, дозиметристы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диспетчера организации воздушного и железнодорожного движения и метрополитена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аффинажного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азотно-кислородной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машиниста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машинистов башенных, козловых, мостовых, гусеничных, автомобильных, железнодорожных, портовых и плавающих кранов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машинистов локомотивов (электровозов, тепловозов, дизель - и электропоездов); работники локомотивных бригад: в том числе электропоездов метрополитена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машинисты, помощники машинистов путевых машин, водители и помощники водителей дрезин, мотовозов, автомотрис и других специальных самоходных подвижных составов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добычных и проходческих комбайнов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машинисты, операторы котельных (котлы с рабочим давлением более 0,07 мегапаскаль - 0,7 килограмм-сила на квадратный сантиметр)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подъемов, помощники машинистов экскаваторов, мачтовых подъемников, шприц машины, операторы компрессорных установок, наполнители кислородных баллонов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вахты шлюза, отрядов контролеров, старшие контролеры и контролеры, специалисты-водители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подземному ремонту скважин и с правом ведения буровых работ, добычи, поддержания пластового давления, подготовки и перекачки нефти, старшие мастера реакторной установки, спецводоочистки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бригады в период подготовки к работе исследовательского атомного реактора, работы и остановки реактора (главный инженер проекта, начальник смены, инженер управления, инженер физик, инженер технолог, инженер по контрольно-измерительным приборам, инженер системы управления защитой, инженер электрик, дежурные механик, электрик, слесарь-ремонтник и дозиметрист, стажеры всех профессий, в том числе профессии, участвующие в работе)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обслуживающий действующие электроустановки с напряжением 220 Вольт и выше, производящий в них оперативные переключения и выполняющий наладочные, монтажные работы и высоковольтные испытания в этих электроустановках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руководители, специалисты и рабочие, непосредственно выполняющие работы с ядерноопасными делящимися материалами на ядерноопасных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мастера азотно-кислородной станции, спецводоочистки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стволовые и рукоятчики людских подъемов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(работники ведомственной сторожевой охраны), которым разрешено ношение огнестрельного оружия и его применение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экипажи воздушных судов (пилоты, бортинженеры, бортпроводники) бортмеханики, бортрадисты, штурманы, бортоператоры, бортпроводники, пилоты – любители)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аэропортов, выполняющие работы по обслуживанию воздушных судов, аэродромов и авиапассажиров (служба авиационной безопасности, инженерно-авиационная служба, аэродромная служба, служба организации пассажирских и грузовых перевозок, служба авиагорючесмазочных материалов, диспетчерская служба аэропорта)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экипажи речных и морских судов (капитаны и их помощники, штурманы, механики, матросы, мотористы, электрики, радиоспециалисты)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выполняющие все виды подземных работ метрополитена в ходе строительства и в период его эксплуатации (машинисты проходческих комбайнов метрополитенов, горный мастер, горнорабочий, проходчик, рабочие по обслуживанию эскалаторов, стволовые и рукоятчики людских подъемов, монтеры пути, радиоспециалисты)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осмотрщики вагонов, регулировщики скорости движения вагонов, составители и помощники составителя поездов, литейщики, шахтеры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</w:tbl>
    <w:bookmarkStart w:name="z46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  <w:r>
        <w:br/>
      </w:r>
      <w:r>
        <w:rPr>
          <w:rFonts w:ascii="Times New Roman"/>
          <w:b/>
          <w:i w:val="false"/>
          <w:color w:val="000000"/>
        </w:rPr>
        <w:t>Список профессий, требующих предрейсового и послерейсового медицинского осмотра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средств, работающие на маршрутах регулярных и нерегулярных перевозок пассажиров, багажа, грузов, в том числе опасных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перед началом рейса и в течение 30 минут после окончания рейса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периодичности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предварительных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осмотров"</w:t>
            </w:r>
          </w:p>
        </w:tc>
      </w:tr>
    </w:tbl>
    <w:bookmarkStart w:name="z4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"Прохождение предварительных обязательных медицинских осмотров"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здравоохранения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ҚР ДСМ-148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"Прохождение предварительных обязательных медицинских осмотров"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документов - 1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(врачебное профессионально-консультативное заключение), выданная по форме №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пункте 9 настоящего Перечня основных требований к оказанию государственной услуги "Прохождение предварительных 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– детям до 18 лет по месту прикрепления при поступлении на учебу и трудоустройстве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78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кроме праздничных и выходных дней в соответствии с установленным графиком работы услугодателя; 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за оказание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 Сведения о документах, удостоверяющих личность, услугодатель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противопоказания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 во вредных и /или опасных условиях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органов с недостаточностью их функций (при работах не требующих достаточного функционирования отдельных органов работника, вопрос допуска к такой работе решается индивидуально);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II стадии и более и другие органические заболевания);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наследственные заболевания нервной системы, препятствующие выполнению работы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органические, включая симптоматические, психические расстройства;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шизофрения, шизофренические и бредовые расстройства;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поведенческие синдромы, связанные с физиологическими нарушениями и физическими факторами (решение ВКК);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расстройства личности и поведения в зрелом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умственная отсталость;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состояния после суицидальной попытки при всех психических заболеваниях;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алкоголизм, наркомания, токсикомания;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эпилепсия.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II и III степени, тромбоэмболией, нарушениями ритма высоких градаций по Лауну и имеющие риск развития других пароксизмальных состояний;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после тромбоэмболии легочной артерии;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стабильная стенокардия со II по IV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степени, тромбозом, эмболией, выраженными нарушениями ритма, аневризма сердца;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аорто-коронарного шунтирования работники допускаются после эффективного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алкогольные поражения сердца с наличием сердечной недостаточности II степени и более, осложненные нарушениями ритма и проводимости;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ишемическая болезнь сердца со стабильной стенокардией напряжения функционального класса II, III и IV, прогрессирующая стенокардия, с сердечной недостаточностью II и III степени, постинфарктный крупноочаговый кардиосклероз;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нарушение ритма и проводимости - атриовентрикулярная блокада II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установленный водитель ритма;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II стадии и более)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хронические свертываемости крови, пурпура и другие геморрагические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состояние после анафилактического шока, вызванного аллергеном, повторное воздействие которого невозможно исключить.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заболевания: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и деформации, в том числе укорочение конечности на 6 и более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дефекты костей черепа, после проникающих черепно-мозговых травм или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рубцовые изменения пищевода, диафрагмальные грыжи с выраженными нарушениями функции или осложненные;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симптомный дивертикулез, полипоз и другие симптомные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стенозирующий атеросклероз периферических артерий, болезнь Бюргера, выраженный синдром Рейно. Аневризмы и другие болезни артерий с риском разрыва сосудистой стенки;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болезнь. Осложненный геморрой;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лимфангиит, другие лимфоотеки - слоновость III степени.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и венерические заболевания: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буллезные аутоиммунные нарушения: пузырчатка (пемфигус), пемфигоид, герпетиформный дерматит Дюринга;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гангренозная пиодермия, другие хронические пиодермии тяжелого течения;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опухоли кожи (саркома Капоши, меланома);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поздний нейросифилис;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кожные проявления склеродермии, эритематоза (фотосенсибили-зирующие формы).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заболевания: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глаукома;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хронические воспалительные заболевания глаз с частыми рецидивами;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и нарушение бинокулярного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контактная коррекция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сужение поля зрения в любом меридиане до 20 градусов от точки 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заболевания: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беременность и период лактации;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привычное невынашивание и аномалии плода в анамнезе у женщин детородного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доброкачественные образования женских половых органов с нарушениями функции тазовых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заболевания женских половых органов с мено- метроррагией, выраженным болевым синдромом;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дисфункция яичников с мено- метроррагиями;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дисплазия, резко выраженная любой локализации;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новообразования женских половых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в зависимости от стадии заболевания и проведенного коррегирующего лечения.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уха, горла, носа: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нейросенсорная тугоухость ІІ и III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стойкая полная глухота на оба уха или глухонемота;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отосклероз;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Болезнь Меньера и другие болезни внутреннего уха с нарушением вестибулярной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синуситы (полипозные - обтурирующие полипы с нарушением носового дыхания);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аносмия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искривление новой перегородки с нарушением носового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слухоулучшающих операций. Вопрос допуска к работе решается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лабиринтит, лабиринтная фистула;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склерома, гранулематоз Вегенера (некротизирующий респираторный гранулематоз), рубцовые стенозы гортани;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хронические болезни среднего уха с нарушением слуховой функции и частыми рецедивами.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работу, связанную с движением поездов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расстройства, расстройства поведения и болезни нервной системы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преходящие невротические расстройства, депрессивный эпизод, острая реакция на стресс.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сердечного ритма и проводимости низких градаций (экстрасистолия, атриовентрикулярная блокада I степени, WPW (ВПУ) - синдром (Вольфа-Паркинсона-Уайта) без пароксизмов и нерезкие нарушения) с сердечной недостаточностью 0-I степени. Работающие всех групп допускаются к работе после эффективного лечения. Умеренная тахи-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0-I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эндокарда, миокарда и перикарда с нарушением ритма и проводимости низких градаций. 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артериальная гипертензия II-III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болезни: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деформирующие артрозы, дорсалгии и спондилопатии с нарушением функции суставов 0-I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диспетчерской группы учитывать сохранение функции письма, черчения, работы за пультом.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желчнокаменная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допустимая острота зрения. К работе допускаются поступающие на работу в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и машинистов подвижного оборудования с остротой зрения 1,0 на каждом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диспетчеров, служащих, занятых учетом на транспорте с остротой зрения 0,6 на лучшем 0,4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 Д,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афакии у работников: нестабильное положение интраокулярной линзой (далее - ИОЛ), склонность к вывихиванию в переднюю или заднюю камеры, гипертензия в 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II стадии компенсированная и стабилизированная оперативно или медикаментозно и I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 глаукомой проходят обязательные медицинские осмотры 2 раза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болезни мышц глаза, сопровождающиеся двоением.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ограничение поля зрения с минимальным порогом в 30 градусов.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и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снижение остроты зрения с коррекцией сферической линзой не сильнее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к работе лиц декретированной группы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 и носители инфекционных возбудителей (стафилококк, стрептококк, сифилис, гонорея и другие);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Бактерионосительство возбудителей заболеваний брюшного тифа, паратифов, сальмонеллеза, дизентерии;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Носительство яиц гельминтов;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Незаразные кожные заболевания (псориаз, экзема, аллергические дерматиты).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Переболевшие туберкулезом: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и вредные производственные факторы, профессии 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врачей,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Химические факторы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и его неорганические соединения (азотная кислота, аммиак, оксиды азота)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тромбоцитами, общий анализ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офтальмолог,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роговицы, коньюктивы, слезовыводящих путей)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 (при работе с растворимыми соединениями бериллия).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и его соединения (боракарбидФ, нитридФ)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Бороводороды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билирубин крови, АЛАТ,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бромА, йодА, соединения с водородом, оксиды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субатрофические и атрофические риниты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слизистой оболочки полости 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полости 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 производные (фенилгидразин)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почек, часто рецидивирующие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металлов: никеля, кобальта, железа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алифатические и ароматические (ацетон, метилэтилкетон, ацетофенон)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органические (муравьиная, уксусная, пропионовая, масляная, 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трихлорпропионовая ). Кислоты органические, ангидриды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ротовой полости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фталеваяА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аутоиммунные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молибден, вольфрам, ниобий, тантал и их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кремния (силаны)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(при работе с замасливателями стекловолокна)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МарганецА и его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соединения. Серебро, золото и их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рецидивирующие, в том числе аллергические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неорганическиеК и органические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АЛАТ, билирубин,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соединенияА. 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Окиси органические и перекиси (окись этилена, окись пропилена, эпихлоргидринА, гидроперекиси). Перекиси неорганические (пергидроль)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его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Платиновые металлы и их соединенияА (рутений, родий, палладий, осмий, иридий, платина)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стоматолог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ртути в моче,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 и челюстей (хронический гингивит, стоматит, пародонтит)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гематолог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у мужчин менее 130 милиграммов на литр (далее мг/л), у женщин 120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психиатр по показаниям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теллур и их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оксиды, кислоты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оториноларинголог,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 - при работе с метилсернистыми соединениями.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(пары и аэрозоль)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невропатолог, аллерголог,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офтальмолог,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по показаниям офтальмолог, кардиолог, психиатр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вегетато-сосудистая дистония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ТетраметилтиурамдисульфидА (тиурам 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оториноларинголог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глазного дна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индий, галлий и их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цирконий, гафний, германий и их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эритроциты, карбоксигемоглабин ретикулоциты,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ароматические: бензолК и его производные (толуол, ксилол, стирол)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половой сферы,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менструальной функции, сопровождающиеся дисфункциональными маточными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(псориаз, нейродермит, витилиго).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бензолом женщины не допускаются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ароматических амино-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билирубин в крови, АЛТ,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(при работе с нитропроизводными толуола)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(толуилендиизоцианатА и др.)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рентгенография грудной клетки в двух проекциях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толуидинК, бензидинК, 14 - нафтиламинК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уролог,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мочевыводящих путей и почек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мочевыводящих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4,5х109/л.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 кожи (гиперкератозы, дискератозы, пигментные множественные паппиломы).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кожи, в том числе аллергодерматозы.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гиперпластический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 и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(гиперкератозы, дискератозы, пигментные множественные папилломы и невусы и другие)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Дивинил, бута-1,3-диенкр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ФГ. Билирубин, ACT, АЛТ, УЗИ внутренних органов (по показаниям)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КамфараА, скипидарА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офтальмолог,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рентгенография костей 1 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мочевыводящей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(при работе с винилхлоридом).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онколог,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ЭКГ, ФГ, спирография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субатрофические изменения всех отделов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(аллергические дерматозы, себорея, заболевания фолликулярного аппарата).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кожи.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 (хлорфенол, крезолы)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гемоглобина менее 130 г/л у мужчин и менее 120 г/л у женщин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при стаже более 5 лет :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 и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фосфора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ФГ. При стаже более 5 лет - холинэстераза, билирубин ACT, АЛТ биомикроскопия переднего отрезка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Хиноны и их производные (нафохиноны, бензохиноны, гидрохинон, антрохинон)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тельца Гейнца,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хромовая кислотаА и их соединения и сплавы (хроматыА,К, бихроматыА,К)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биомикроскопия переднего отрезка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Атрофические изменения верхних дыхательных путей, искривление носовой перегородки.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атрофические, эрозивные гастриты.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опухолей любой локализации, даже в анамнезе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соединения: цианистоводородная кислота и ее соли, галоген и другие производные. Нитрилы органических кислот, ацетонитрил, бензонитрил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кардиолог,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биомикроскопия переднего отрезка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АкрилнитрилА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аллерголог,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(этилацетат, бутилацетат)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акриловой кислоты: метилакрилат, бутилакрилат, метилметакрилат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фталевой кислоты: дибутилфталат, диметилтерифталат и другие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невропатолог, онколог, уролог по показаниям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и мочевыводящей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 крови, АЛАТ, щелочная фосфатаза,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активность холинэстеразы,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слуховых нервов.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 (гранозан, меркурбензол)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на ртуть, ЭКГ, ФГ биомикроскопия переднего отрезка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аллерголог,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 биомикроскопия переднего отрезка глаза 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хлорированных алифатических кислот (хлоруксусная кислота и другие)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 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хлорбензойной кислоты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аллерголог, отоларинголог,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хлорфеноксиуксусной кислоты; галоидозамещенные анилиды карбоновых кислот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мочевины и гуанидина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щитовидной железы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симтриазинов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тромбоциты в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анемия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Зоокумарин, ратиндан, морестан, пирамин, тиазон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 (сульфанол, алкиламиды, сульфат натрия и др.)А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заболевание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АминопластыА, мочевиноформальдегидные (карбомидные) смолы; карбопласты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ПолиамидыА (капрон, нейлон)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ПоливинилхлоридА, К (далее - ПВХ), винипласты, перхлорвиниловая смола): производство 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дерматовенеролог,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 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Полиолефины (полиэтилены, полипропилены)А горячая обработка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Полисилоксаны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дыхательных путей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Полистиролы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оторинолариголог,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 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ПолиуретаныА (пенополиуретан)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(лавсан и другие):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ФенопластыА (фенольная смола, бакелитовый лак и другие)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дефектах,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полимерыА (эпоксидные смолы, компаунды, клеи) производство 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 (гиперкератозы, дискератозы).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 себорея, заболевания фолликулярного аппарата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 (аммофос, нитрофоска)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 (нитрат аммония - аммиачная селитра, нитраты натрия, калия, кальция)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Ревматизм, системные васкулиты.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А, К, производство, 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онколог, гинеколог, гематолог,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производство применение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эндокринолог,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заболевания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Наркотики, психотропные препараты,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по показаниям психиатр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диоксид (кремнезем) кристаллический, кварц, кристабалит, тридинитФ, 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при работе с аэрозолями, обладающими аллергенным 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и асбестосодержащие (асбеста 10 % и более)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др.Ф, 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 и др. ископаемые углиФ, углепородные пыли с содержанием свободного диоксида кремния от 5 до 10 %; коксы -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 природные и искусственные, алмаз металлизированныйФ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дерматовенеролог, аллерголог,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металлов, входящих в состав руд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углерода)Ф, А, 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вредных веществ - компонентов сварочного аэрозоля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Биологические факторы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офтальмолог,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 Кандидоз и другие микозы.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препараты, биостимуляторыА, аллергены для диагностики и лечения, препараты крови, инфицированный биосубстрат, иммунобиологические препараты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микроорганизмами 1-2 групп патогенности (опасности)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вирусами гепатитов ВК и сК, СПИДа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HbsAg, a-Hbcor IgM, a-HCV-IgG; ВИЧ, билирубин, ACT, АЛТ исследования УЗИ органов брюшной полости *осмотр переднего отрезка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Физические факторы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вещества, отходы, источники ионизирующих излучений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Лейкоцитов менее 4,5х 109/л;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эндартериит, болезнь Рейно, ангиоспазмы периферических сосудов.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 и ее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грибковые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0,5 на одном глазу и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излучения от лазеров II, III, IV классов опасности (при работе с открытым излучением)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электроэнцефалография (далее ЭЭГ), по показанию,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и центральной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новообразования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излучение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онколог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Офтальмоскопия глазного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сред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не ниже 0,5 Д на одном глазу и 0,2 Д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свыше 4,0 Д и /или 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излучение оптического диапазона (излучение от лазеров III и IV классов опасности)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 дерматовенеролог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биомикроскопия сред глаза офтальмоскопия глазного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радиочастотного диапазона (10 кГц - 300 ГГц),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 эндокринолог дерматовенеролог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магнитное поле промышленной частоты (50 Гц)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ретикулоциты, тромбоциты, базофильная зернистость эритроцитов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поле, постоянное магнитное поле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невролог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офтальмоскопия глазного дна, биомикроскопия сред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геомагнитное поле (экранированные помещения, заглубленные сооружения)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вибрация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 осложненная близорукость выше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вибрация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 оториноларинголог, офтальмолог, хирург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вне зависимости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 синдром Рейно.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или осложненная близорукость (выше 8,0 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(3 и более мес.) понижения слуха (менее 5 м) хотя бы на одно ухо, любой этиологии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шум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 по показаниям: аудиометрия, исследование вестибулярного аппарата,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Инфразвук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и периферической нервной системы независимо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Ультразвук, воздушный, контактный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(болезнь и синдром Рейно)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ФГ, исследование вестибулярного аппарата, ЭКГ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отит, атрофические рубцы бара банных перепонок.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бронхит.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путей, бронхолегочного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центральной и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независимо от степени их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Распространенное варикозное расширение вен, геморрой, облитерирующие заболевания сосудов. Выраженные пороки развития опорно-двигательного аппарата и последствия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с дефектах нагрузкой, реовазография периферических сосудов,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до 40С и выше верхней границы допустимой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излучение, интенсивность теплового облучения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груза вручную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уролог,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 нижних конечностей, тромбофлебит, геморрой.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 - 700001-40000 женщины - 42000-84000 мужчины более 140000 женщины до 84000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коленных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 и 3 степени 3 и 4 класса риска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медосмотре ниже 1,0, при повторных периодических медосмотрах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 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прецизионными работами с объектом различия до 0,3 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профилактическом осмотре ниже 1,0, при повторных и периодических медицинских 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 при предварительном миопия 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 Глаукома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ниже 0,5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не менее 0,5 Д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8,0 Д, гиперметропия не более 8,0 Д, астигматизм не более 4,0 Д,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или аллергические заболевания защитного аппарата и оболочек глазного яблока. 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Нарастающий офтальмотонус.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0,9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 Д, 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защитного аппарата и оболочек глазного яблока.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офтальмолог,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5,0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Глаукома, начиная от Iiв стадии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перенапряжением голосового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оториноларинголог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общий анализ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повышенным нервно-эмоциональным напряжением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 УЗИ щитовидной железы; офтальмотонометрия, офтальмоскопия глазного 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 (далее -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оториноларинголог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нижних конечностей.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 и имеющие наклонность к ущемлению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том числе болезнь Миньера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профессий и работ, связанных с подземными работами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трудоустройстве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наличие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работающих в подземных условиях при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аудиометрия, АЛТ,АСТ, биллирубин, функция внешнего дыхания,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вен, тромбофлебит, геморрой с частыми обострениями,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ущемлению, выпадение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Миньера.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остроты зрения (при работе в противогазах).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Решается вопрос по каждому заболеванию индивидуально в зависимости от условий труда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оборудований, работающих под давлением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оториноларинголог,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 с коррекцией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офтальмолог, оториноларинголог, дерматовенеролог, невропатолог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исследование вестибулярного аппарата,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формы заболеваний верхних дыхательных путей и органов дыхания с нарушением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вестибулярного аппарата,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т.ч.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остроты зрения, аудиометрия, ЭКГ, ФГ,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конечности, кисти,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сосудов (облитерирующий эндартериит, варикозное расширение вен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исследование вестибулярного аппарата,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0,2 -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или двустороннее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движением автотранспортных средств всех категорий;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диплопия вследствие косоглазия.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 в любом из меридианов.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 ручным управлением для лиц с инвалидностью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скотома абсолютная или относительная.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0,8 Д, на одном глазу, ниже 0,4 Д - на другом; отсутствие зрения на одном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пилотажно–навигационного и радиоэлектронного оборудования; 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установить дооперационную рефракцию годны при длине оси глаза от 21,5 до 27,0 мм;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хрусталик хотя бы на одном глазу допускается 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сетчатки и зрительного нерва.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нистагм при отклонении зрачков на 700 от среднего положения.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новообразование, малоподвижные рубцы, значительно затрудняющие движение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пальцев или фаланг.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изменения в глотке, гортани, трахеи, затрудняющие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имплантированными искусственными водителями ритма сердца допускаются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ниже 150 см (вопрос решается индивидуально), резкое отставание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пассажирского транспорта при Дефектах речи и заикании, вопрос решается индивидуально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отоларинголог, офтальмолог, психиатр,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аудиометрия, офтольмоскопия,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соединительной ткани.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двусторонней (шепотная речь не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высоте 1,3 м и более; работы с люльки вышки 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движением поездов на железнодорожном транспорте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 предварительных медицинских 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том числе при наличии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обязательных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</w:tbl>
    <w:bookmarkStart w:name="z3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относятся к аллергенам, К – относятся к канцерогенам, Ф – обладают фиброгенным эффектом. По показаниям работники осматриваются соответственно аллергологом, онкологом и профпатологом.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193"/>
    <w:bookmarkStart w:name="z3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bookmarkEnd w:id="194"/>
    <w:bookmarkStart w:name="z3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bookmarkEnd w:id="195"/>
    <w:bookmarkStart w:name="z3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правовых актов);</w:t>
      </w:r>
    </w:p>
    <w:bookmarkEnd w:id="196"/>
    <w:bookmarkStart w:name="z3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